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pStyle w:val="P1"/>
        <w:jc w:val="center"/>
      </w:pPr>
      <w:r>
        <w:t>IL GOVERNO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Governo è l’organo titolare del potere esecutivo, e svolge diversi compiti principali: 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dà concreta attuazione alle leggi emanate dal Parlamento; 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può esercitare una </w:t>
      </w:r>
      <w:r>
        <w:rPr>
          <w:b w:val="1"/>
          <w:bCs w:val="1"/>
          <w:sz w:val="32"/>
          <w:szCs w:val="32"/>
        </w:rPr>
        <w:t>funzione normativa con forza di legge</w:t>
      </w:r>
      <w:r>
        <w:rPr>
          <w:sz w:val="32"/>
          <w:szCs w:val="32"/>
        </w:rPr>
        <w:t xml:space="preserve"> in alcuni casi previsti dalla Costituzione (decreti-legge e decreti legislativi);</w:t>
      </w:r>
    </w:p>
    <w:p>
      <w:pPr>
        <w:ind w:left="0" w:right="-1"/>
        <w:rPr>
          <w:sz w:val="32"/>
          <w:szCs w:val="32"/>
        </w:rPr>
      </w:pPr>
      <w:r>
        <w:rPr>
          <w:sz w:val="32"/>
          <w:szCs w:val="32"/>
        </w:rPr>
        <w:t>• indirizza la politica nazionale;</w:t>
      </w:r>
    </w:p>
    <w:p>
      <w:pPr>
        <w:ind w:left="0" w:right="-1"/>
        <w:rPr>
          <w:sz w:val="32"/>
          <w:szCs w:val="32"/>
        </w:rPr>
      </w:pPr>
      <w:r>
        <w:rPr>
          <w:sz w:val="32"/>
          <w:szCs w:val="32"/>
        </w:rPr>
        <w:t>• controlla la struttura amministrativa dello Stato.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Nel nostro sistema Governo e Parlamento sono strettamente legati. </w:t>
      </w:r>
      <w:r>
        <w:rPr>
          <w:b w:val="1"/>
          <w:bCs w:val="1"/>
          <w:sz w:val="32"/>
          <w:szCs w:val="32"/>
        </w:rPr>
        <w:t>Il Governo è infatti espressione della maggioranza parlamentare</w:t>
      </w:r>
      <w:r>
        <w:rPr>
          <w:sz w:val="32"/>
          <w:szCs w:val="32"/>
        </w:rPr>
        <w:t xml:space="preserve"> e, per esercitare le sue funzioni, deve godere della </w:t>
      </w:r>
      <w:r>
        <w:rPr>
          <w:b w:val="1"/>
          <w:bCs w:val="1"/>
          <w:sz w:val="32"/>
          <w:szCs w:val="32"/>
        </w:rPr>
        <w:t>fiducia del Parlamento</w:t>
      </w:r>
      <w:r>
        <w:rPr>
          <w:sz w:val="32"/>
          <w:szCs w:val="32"/>
        </w:rPr>
        <w:t xml:space="preserve"> che viene accordata o revocata mediante </w:t>
      </w:r>
      <w:r>
        <w:rPr>
          <w:b w:val="1"/>
          <w:bCs w:val="1"/>
          <w:sz w:val="32"/>
          <w:szCs w:val="32"/>
        </w:rPr>
        <w:t>mozione motivata</w:t>
      </w:r>
      <w:r>
        <w:rPr>
          <w:sz w:val="32"/>
          <w:szCs w:val="32"/>
        </w:rPr>
        <w:t xml:space="preserve"> e </w:t>
      </w:r>
      <w:r>
        <w:rPr>
          <w:b w:val="1"/>
          <w:bCs w:val="1"/>
          <w:sz w:val="32"/>
          <w:szCs w:val="32"/>
        </w:rPr>
        <w:t>votata per appello nominale</w:t>
      </w:r>
      <w:r>
        <w:rPr>
          <w:sz w:val="32"/>
          <w:szCs w:val="32"/>
        </w:rPr>
        <w:t xml:space="preserve">. Se questa fiducia viene a mancare, il Governo 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costretto a dimettersi (</w:t>
      </w:r>
      <w:r>
        <w:rPr>
          <w:b w:val="1"/>
          <w:bCs w:val="1"/>
          <w:sz w:val="32"/>
          <w:szCs w:val="32"/>
        </w:rPr>
        <w:t>art. 94 Cost.)</w:t>
      </w:r>
      <w:r>
        <w:rPr>
          <w:sz w:val="32"/>
          <w:szCs w:val="32"/>
        </w:rPr>
        <w:t>.</w:t>
      </w:r>
    </w:p>
    <w:p>
      <w:pPr>
        <w:ind w:left="0" w:right="-1"/>
        <w:jc w:val="both"/>
        <w:rPr>
          <w:sz w:val="32"/>
          <w:szCs w:val="32"/>
        </w:rPr>
      </w:pPr>
    </w:p>
    <w:p>
      <w:pPr>
        <w:pStyle w:val="P2"/>
        <w:jc w:val="center"/>
      </w:pPr>
      <w:r>
        <w:t>COMPOSIZIONE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Ai sensi dell’</w:t>
      </w:r>
      <w:r>
        <w:rPr>
          <w:b w:val="1"/>
          <w:bCs w:val="1"/>
          <w:sz w:val="32"/>
          <w:szCs w:val="32"/>
        </w:rPr>
        <w:t>articolo 92 della Costituzione</w:t>
      </w:r>
      <w:r>
        <w:rPr>
          <w:sz w:val="32"/>
          <w:szCs w:val="32"/>
        </w:rPr>
        <w:t>, è possibile notare come il</w:t>
      </w:r>
      <w:r>
        <w:rPr>
          <w:b w:val="1"/>
          <w:bCs w:val="1"/>
          <w:sz w:val="32"/>
          <w:szCs w:val="32"/>
        </w:rPr>
        <w:t xml:space="preserve"> </w:t>
      </w:r>
      <w:r>
        <w:rPr>
          <w:sz w:val="32"/>
          <w:szCs w:val="32"/>
        </w:rPr>
        <w:t>Governo sia un organo complesso, cioè costituito da una pluralità di organi diversi. Questi organi sono:</w:t>
      </w:r>
    </w:p>
    <w:p>
      <w:pPr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• il Presidente del Consiglio dei ministri;</w:t>
      </w:r>
    </w:p>
    <w:p>
      <w:pPr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• i Ministri;</w:t>
      </w:r>
    </w:p>
    <w:p>
      <w:pPr>
        <w:ind w:left="0"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• il Consiglio dei ministri</w:t>
      </w:r>
      <w:r>
        <w:rPr>
          <w:sz w:val="32"/>
          <w:szCs w:val="32"/>
        </w:rPr>
        <w:t xml:space="preserve"> (formato dal Presidente del Consiglio 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 dai ministri).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 w:val="1"/>
          <w:bCs w:val="1"/>
          <w:sz w:val="32"/>
          <w:szCs w:val="32"/>
        </w:rPr>
        <w:t>Presidente della Repubblica</w:t>
      </w:r>
      <w:r>
        <w:rPr>
          <w:sz w:val="32"/>
          <w:szCs w:val="32"/>
        </w:rPr>
        <w:t xml:space="preserve">, nello specifico, nomina il Presidente del Consiglio dei ministri e, su proposta di questo, i Ministri. Questi due organi, prima di assumere le relative funzioni, prestano </w:t>
      </w:r>
      <w:r>
        <w:rPr>
          <w:b w:val="1"/>
          <w:bCs w:val="1"/>
          <w:sz w:val="32"/>
          <w:szCs w:val="32"/>
        </w:rPr>
        <w:t>giuramento</w:t>
      </w:r>
      <w:r>
        <w:rPr>
          <w:sz w:val="32"/>
          <w:szCs w:val="32"/>
        </w:rPr>
        <w:t xml:space="preserve"> nelle mani dello stesso Presidente della Repubblica (</w:t>
      </w:r>
      <w:r>
        <w:rPr>
          <w:b w:val="1"/>
          <w:bCs w:val="1"/>
          <w:sz w:val="32"/>
          <w:szCs w:val="32"/>
        </w:rPr>
        <w:t>art. 93 Cost.).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 tre organi previsti dall’ articolo 92, sono espressamente previsti dalla Costituzione e sono definiti perci</w:t>
      </w:r>
      <w:r>
        <w:rPr>
          <w:rFonts w:ascii="Calibri" w:hAnsi="Calibri" w:cs="Calibri"/>
          <w:sz w:val="32"/>
          <w:szCs w:val="32"/>
        </w:rPr>
        <w:t>ò</w:t>
      </w: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organi necessari</w:t>
      </w:r>
      <w:r>
        <w:rPr>
          <w:sz w:val="32"/>
          <w:szCs w:val="32"/>
        </w:rPr>
        <w:t xml:space="preserve"> del Governo. Questo significa che, in loro mancanza, il Governo non può funzionare.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Altri organi sono nati invece nel corso del tempo per supportare gli organi necessari nell’esercizio delle loro funzioni. Questi non sono previsti dalla Costituzione e sono perci</w:t>
      </w:r>
      <w:r>
        <w:rPr>
          <w:rFonts w:ascii="Calibri" w:hAnsi="Calibri" w:cs="Calibri"/>
          <w:sz w:val="32"/>
          <w:szCs w:val="32"/>
        </w:rPr>
        <w:t>ò</w:t>
      </w:r>
      <w:r>
        <w:rPr>
          <w:sz w:val="32"/>
          <w:szCs w:val="32"/>
        </w:rPr>
        <w:t xml:space="preserve"> definiti </w:t>
      </w:r>
      <w:r>
        <w:rPr>
          <w:b w:val="1"/>
          <w:bCs w:val="1"/>
          <w:sz w:val="32"/>
          <w:szCs w:val="32"/>
        </w:rPr>
        <w:t>organi non necessari</w:t>
      </w:r>
      <w:r>
        <w:rPr>
          <w:sz w:val="32"/>
          <w:szCs w:val="32"/>
        </w:rPr>
        <w:t xml:space="preserve">. Vi rientrano in questa categoria, per esempio, il </w:t>
      </w:r>
      <w:r>
        <w:rPr>
          <w:b w:val="1"/>
          <w:bCs w:val="1"/>
          <w:sz w:val="32"/>
          <w:szCs w:val="32"/>
        </w:rPr>
        <w:t>vicepresidente del Consiglio</w:t>
      </w:r>
      <w:r>
        <w:rPr>
          <w:sz w:val="32"/>
          <w:szCs w:val="32"/>
        </w:rPr>
        <w:t xml:space="preserve">, i </w:t>
      </w:r>
      <w:r>
        <w:rPr>
          <w:b w:val="1"/>
          <w:bCs w:val="1"/>
          <w:sz w:val="32"/>
          <w:szCs w:val="32"/>
        </w:rPr>
        <w:t>ministri senza portafoglio</w:t>
      </w:r>
      <w:r>
        <w:rPr>
          <w:sz w:val="32"/>
          <w:szCs w:val="32"/>
        </w:rPr>
        <w:t xml:space="preserve">, i </w:t>
      </w:r>
      <w:r>
        <w:rPr>
          <w:b w:val="1"/>
          <w:bCs w:val="1"/>
          <w:sz w:val="32"/>
          <w:szCs w:val="32"/>
        </w:rPr>
        <w:t>sottosegretari</w:t>
      </w:r>
      <w:r>
        <w:rPr>
          <w:sz w:val="32"/>
          <w:szCs w:val="32"/>
        </w:rPr>
        <w:t xml:space="preserve">, i </w:t>
      </w:r>
      <w:r>
        <w:rPr>
          <w:b w:val="1"/>
          <w:bCs w:val="1"/>
          <w:sz w:val="32"/>
          <w:szCs w:val="32"/>
        </w:rPr>
        <w:t>Comitati interministeriali</w:t>
      </w:r>
      <w:r>
        <w:rPr>
          <w:sz w:val="32"/>
          <w:szCs w:val="32"/>
        </w:rPr>
        <w:t xml:space="preserve">, il </w:t>
      </w:r>
      <w:r>
        <w:rPr>
          <w:b w:val="1"/>
          <w:bCs w:val="1"/>
          <w:sz w:val="32"/>
          <w:szCs w:val="32"/>
        </w:rPr>
        <w:t>Consiglio di gabinetto</w:t>
      </w:r>
      <w:r>
        <w:rPr>
          <w:sz w:val="32"/>
          <w:szCs w:val="32"/>
        </w:rPr>
        <w:t>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Ciascun organo del Governo, infine, possiede competenze specifiche.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pStyle w:val="P2"/>
        <w:jc w:val="center"/>
      </w:pPr>
      <w:r>
        <w:rPr>
          <w:highlight w:val="yellow"/>
        </w:rPr>
        <w:t>IL PRESIDENTE DEL CONSIGLIO DEI MINISTRI</w:t>
      </w:r>
      <w:r>
        <w:t xml:space="preserve">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La figura centrale del Governo è il Presidente del Consiglio dei ministri</w:t>
      </w:r>
      <w:r>
        <w:rPr>
          <w:sz w:val="32"/>
          <w:szCs w:val="32"/>
          <w:rtl w:val="0"/>
          <w:lang w:val="it-IT" w:bidi="it-IT" w:eastAsia="it-IT"/>
        </w:rPr>
        <w:t xml:space="preserve"> (</w:t>
      </w:r>
      <w:r>
        <w:rPr>
          <w:sz w:val="32"/>
          <w:szCs w:val="32"/>
        </w:rPr>
        <w:t>o Presidente del Consiglio</w:t>
      </w:r>
      <w:r>
        <w:rPr>
          <w:sz w:val="32"/>
          <w:szCs w:val="32"/>
          <w:rtl w:val="0"/>
          <w:lang w:val="it-IT" w:bidi="it-IT" w:eastAsia="it-IT"/>
        </w:rPr>
        <w:t>)</w:t>
      </w:r>
      <w:r>
        <w:rPr>
          <w:sz w:val="32"/>
          <w:szCs w:val="32"/>
        </w:rPr>
        <w:t xml:space="preserve"> che ha il compito di garantire l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 xml:space="preserve">attuazione del </w:t>
      </w:r>
      <w:r>
        <w:rPr>
          <w:b w:val="1"/>
          <w:bCs w:val="1"/>
          <w:sz w:val="32"/>
          <w:szCs w:val="32"/>
        </w:rPr>
        <w:t>programma politico</w:t>
      </w:r>
      <w:r>
        <w:rPr>
          <w:sz w:val="32"/>
          <w:szCs w:val="32"/>
        </w:rPr>
        <w:t xml:space="preserve"> (che contiene gli obiettivi che il Governo intende raggiungere e i mezzi e le risorse finanziarie che servono per realizzarli).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I COMPITI DEL PRESIDENTE DEL CONSIGLIO:</w:t>
      </w:r>
    </w:p>
    <w:p>
      <w:pPr>
        <w:spacing w:before="0" w:beforeAutospacing="0" w:afterAutospacing="0"/>
        <w:ind w:left="0"/>
        <w:rPr>
          <w:sz w:val="32"/>
          <w:szCs w:val="32"/>
        </w:rPr>
      </w:pPr>
      <w:r>
        <w:rPr>
          <w:sz w:val="32"/>
          <w:szCs w:val="32"/>
        </w:rPr>
        <w:t>Il Presidente del Consiglio:</w:t>
      </w:r>
    </w:p>
    <w:p>
      <w:pPr>
        <w:ind w:left="0"/>
        <w:rPr>
          <w:sz w:val="32"/>
          <w:szCs w:val="32"/>
        </w:rPr>
      </w:pPr>
      <w:r>
        <w:rPr>
          <w:sz w:val="32"/>
          <w:szCs w:val="32"/>
        </w:rPr>
        <w:t>• individua i ministri da proporre;</w:t>
      </w:r>
    </w:p>
    <w:p>
      <w:pPr>
        <w:ind w:left="0"/>
        <w:rPr>
          <w:sz w:val="32"/>
          <w:szCs w:val="32"/>
        </w:rPr>
      </w:pPr>
      <w:r>
        <w:rPr>
          <w:sz w:val="32"/>
          <w:szCs w:val="32"/>
        </w:rPr>
        <w:t xml:space="preserve">• propone la nomina dei ministri al Capo dello Stato; </w:t>
      </w:r>
    </w:p>
    <w:p>
      <w:pPr>
        <w:ind w:left="0"/>
        <w:rPr>
          <w:sz w:val="32"/>
          <w:szCs w:val="32"/>
        </w:rPr>
      </w:pPr>
      <w:r>
        <w:rPr>
          <w:sz w:val="32"/>
          <w:szCs w:val="32"/>
        </w:rPr>
        <w:t xml:space="preserve">• dirige l’attività dei ministri e il Consiglio dei ministri. 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Tuttavia, </w:t>
      </w:r>
      <w:r>
        <w:rPr>
          <w:b w:val="1"/>
          <w:bCs w:val="1"/>
          <w:sz w:val="32"/>
          <w:szCs w:val="32"/>
        </w:rPr>
        <w:t>tra Presidente del Consiglio e ministri non esiste un rapporto di gerarchia</w:t>
      </w:r>
      <w:r>
        <w:rPr>
          <w:sz w:val="32"/>
          <w:szCs w:val="32"/>
        </w:rPr>
        <w:t xml:space="preserve">, esercita una funzione di direzione e coordinamento (art. 95 Cost.), ma </w:t>
      </w:r>
      <w:r>
        <w:rPr>
          <w:b w:val="1"/>
          <w:bCs w:val="1"/>
          <w:sz w:val="32"/>
          <w:szCs w:val="32"/>
        </w:rPr>
        <w:t>ciascun organo è responsabile dello svolgimento delle proprie mansioni</w:t>
      </w:r>
      <w:r>
        <w:rPr>
          <w:sz w:val="32"/>
          <w:szCs w:val="32"/>
        </w:rPr>
        <w:t xml:space="preserve">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Il Presidente del Consiglio non può emanare gli atti di competenza di un singolo ministro, né può annullarli, né può sostituirsi a lui o impartirgli ordini o direttive relativi alla sua attività. I singoli ministri, tranne in alcune eccezioni previste dalla legge, non possono sostituirsi al Presidente del Consiglio.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Presidente del Consiglio </w:t>
      </w:r>
      <w:r>
        <w:rPr>
          <w:b w:val="1"/>
          <w:bCs w:val="1"/>
          <w:sz w:val="32"/>
          <w:szCs w:val="32"/>
        </w:rPr>
        <w:t>rappresenta il Governo</w:t>
      </w:r>
      <w:r>
        <w:rPr>
          <w:sz w:val="32"/>
          <w:szCs w:val="32"/>
        </w:rPr>
        <w:t xml:space="preserve"> nei rapporti con gli altri organi costituzionali. A lui spetta il compito di esporre il programma del Governo alle Camere e, in caso di sfiducia del Parlamento, quello di </w:t>
      </w:r>
      <w:r>
        <w:rPr>
          <w:b w:val="1"/>
          <w:bCs w:val="1"/>
          <w:sz w:val="32"/>
          <w:szCs w:val="32"/>
        </w:rPr>
        <w:t>presentare al Capo dello Stato le dimissioni del Governo</w:t>
      </w:r>
      <w:r>
        <w:rPr>
          <w:sz w:val="32"/>
          <w:szCs w:val="32"/>
        </w:rPr>
        <w:t>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ARTICOLO 95 DELLA COSTITUZIONE: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Presidente del Consiglio dei ministri </w:t>
      </w:r>
      <w:r>
        <w:rPr>
          <w:b w:val="1"/>
          <w:bCs w:val="1"/>
          <w:sz w:val="32"/>
          <w:szCs w:val="32"/>
        </w:rPr>
        <w:t>dirige la politica generale del Governo e ne è responsabile</w:t>
      </w:r>
      <w:r>
        <w:rPr>
          <w:sz w:val="32"/>
          <w:szCs w:val="32"/>
        </w:rPr>
        <w:t xml:space="preserve">. </w:t>
      </w:r>
      <w:r>
        <w:rPr>
          <w:b w:val="1"/>
          <w:bCs w:val="1"/>
          <w:sz w:val="32"/>
          <w:szCs w:val="32"/>
        </w:rPr>
        <w:t>Mantiene l’unità di indirizzo politico ed amministrativo</w:t>
      </w:r>
      <w:r>
        <w:rPr>
          <w:sz w:val="32"/>
          <w:szCs w:val="32"/>
        </w:rPr>
        <w:t>, promuovendo e coordinando l’attività dei ministri.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 ministri sono responsabili collegialmente degli atti del Consiglio dei ministri, e individualmente degli atti dei loro dicasteri.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La legge provvede all’ordinamento della Presidenza del Consiglio e determina il numero, le attribuzioni e l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>organizzazione dei ministeri.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Presidente del Consiglio ha anche il potere di </w:t>
      </w:r>
      <w:r>
        <w:rPr>
          <w:b w:val="1"/>
          <w:bCs w:val="1"/>
          <w:sz w:val="32"/>
          <w:szCs w:val="32"/>
        </w:rPr>
        <w:t>regolare l’attività del Consiglio dei ministri</w:t>
      </w:r>
      <w:r>
        <w:rPr>
          <w:sz w:val="32"/>
          <w:szCs w:val="32"/>
        </w:rPr>
        <w:t>, fissando le sedute e decidendo l’ordine del giorno, cio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le questioni da affrontare.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</w:t>
      </w:r>
      <w:r>
        <w:rPr>
          <w:b w:val="1"/>
          <w:bCs w:val="1"/>
          <w:sz w:val="32"/>
          <w:szCs w:val="32"/>
        </w:rPr>
        <w:t>requisiti</w:t>
      </w:r>
      <w:r>
        <w:rPr>
          <w:sz w:val="32"/>
          <w:szCs w:val="32"/>
        </w:rPr>
        <w:t xml:space="preserve"> richiesti per essere nominati Presidente del Consiglio sono: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</w:t>
      </w:r>
      <w:r>
        <w:rPr>
          <w:b w:val="1"/>
          <w:bCs w:val="1"/>
          <w:sz w:val="32"/>
          <w:szCs w:val="32"/>
        </w:rPr>
        <w:t>la cittadinanza italiana</w:t>
      </w:r>
      <w:r>
        <w:rPr>
          <w:sz w:val="32"/>
          <w:szCs w:val="32"/>
        </w:rPr>
        <w:t>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</w:t>
      </w:r>
      <w:r>
        <w:rPr>
          <w:b w:val="1"/>
          <w:bCs w:val="1"/>
          <w:sz w:val="32"/>
          <w:szCs w:val="32"/>
        </w:rPr>
        <w:t>il godimento dei diritti civili e politici</w:t>
      </w:r>
      <w:r>
        <w:rPr>
          <w:sz w:val="32"/>
          <w:szCs w:val="32"/>
        </w:rPr>
        <w:t>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GLI ORGANI DI SUPPORTO: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Per lo svolgimento dei suoi compiti il Presidente del Consiglio è affiancato da un apposito ufficio: la </w:t>
      </w:r>
      <w:r>
        <w:rPr>
          <w:b w:val="1"/>
          <w:bCs w:val="1"/>
          <w:sz w:val="32"/>
          <w:szCs w:val="32"/>
        </w:rPr>
        <w:t>Presidenza del Consiglio dei ministri</w:t>
      </w:r>
      <w:r>
        <w:rPr>
          <w:sz w:val="32"/>
          <w:szCs w:val="32"/>
        </w:rPr>
        <w:t xml:space="preserve">, che ha sede a </w:t>
      </w:r>
      <w:r>
        <w:rPr>
          <w:b w:val="1"/>
          <w:bCs w:val="1"/>
          <w:sz w:val="32"/>
          <w:szCs w:val="32"/>
        </w:rPr>
        <w:t>Palazzo Chigi</w:t>
      </w:r>
      <w:r>
        <w:rPr>
          <w:sz w:val="32"/>
          <w:szCs w:val="32"/>
        </w:rPr>
        <w:t xml:space="preserve">, a Roma.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Presidente ha inoltre la facoltà di proporre al Consiglio la nomina di un </w:t>
      </w:r>
      <w:r>
        <w:rPr>
          <w:b w:val="1"/>
          <w:bCs w:val="1"/>
          <w:sz w:val="32"/>
          <w:szCs w:val="32"/>
        </w:rPr>
        <w:t>vicepresidente del Consiglio dei ministri</w:t>
      </w:r>
      <w:r>
        <w:rPr>
          <w:sz w:val="32"/>
          <w:szCs w:val="32"/>
        </w:rPr>
        <w:t xml:space="preserve">. Al vicepresidente spetta, tra le altre cose, la supplenza in caso di assenza o impedimento temporaneo del Presidente. </w:t>
      </w:r>
      <w:r>
        <w:rPr>
          <w:b w:val="1"/>
          <w:bCs w:val="1"/>
          <w:sz w:val="32"/>
          <w:szCs w:val="32"/>
        </w:rPr>
        <w:t>Qualora non sia stato nominato</w:t>
      </w:r>
      <w:r>
        <w:rPr>
          <w:sz w:val="32"/>
          <w:szCs w:val="32"/>
        </w:rPr>
        <w:t xml:space="preserve"> un vicepresidente, tale supplenza </w:t>
      </w:r>
      <w:r>
        <w:rPr>
          <w:b w:val="1"/>
          <w:bCs w:val="1"/>
          <w:sz w:val="32"/>
          <w:szCs w:val="32"/>
        </w:rPr>
        <w:t>spetta al ministro pi</w:t>
      </w:r>
      <w:r>
        <w:rPr>
          <w:rFonts w:ascii="Calibri" w:hAnsi="Calibri" w:cs="Calibri"/>
          <w:b w:val="1"/>
          <w:bCs w:val="1"/>
          <w:sz w:val="32"/>
          <w:szCs w:val="32"/>
        </w:rPr>
        <w:t>ù</w:t>
      </w:r>
      <w:r>
        <w:rPr>
          <w:b w:val="1"/>
          <w:bCs w:val="1"/>
          <w:sz w:val="32"/>
          <w:szCs w:val="32"/>
        </w:rPr>
        <w:t xml:space="preserve"> anziano di età</w:t>
      </w:r>
      <w:r>
        <w:rPr>
          <w:sz w:val="32"/>
          <w:szCs w:val="32"/>
        </w:rPr>
        <w:t xml:space="preserve">. </w:t>
      </w: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pStyle w:val="P2"/>
        <w:jc w:val="center"/>
      </w:pPr>
      <w:r>
        <w:rPr>
          <w:highlight w:val="yellow"/>
        </w:rPr>
        <w:t>I MINISTRI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</w:t>
      </w:r>
      <w:r>
        <w:rPr>
          <w:b w:val="1"/>
          <w:bCs w:val="1"/>
          <w:sz w:val="32"/>
          <w:szCs w:val="32"/>
        </w:rPr>
        <w:t>ministri</w:t>
      </w:r>
      <w:r>
        <w:rPr>
          <w:sz w:val="32"/>
          <w:szCs w:val="32"/>
        </w:rPr>
        <w:t xml:space="preserve"> sono i </w:t>
      </w:r>
      <w:r>
        <w:rPr>
          <w:b w:val="1"/>
          <w:bCs w:val="1"/>
          <w:sz w:val="32"/>
          <w:szCs w:val="32"/>
        </w:rPr>
        <w:t>vertici dell’amministrazione dello Stato</w:t>
      </w:r>
      <w:r>
        <w:rPr>
          <w:sz w:val="32"/>
          <w:szCs w:val="32"/>
        </w:rPr>
        <w:t>. Le loro funzioni principali sono: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l’</w:t>
      </w:r>
      <w:r>
        <w:rPr>
          <w:b w:val="1"/>
          <w:bCs w:val="1"/>
          <w:sz w:val="32"/>
          <w:szCs w:val="32"/>
        </w:rPr>
        <w:t>iniziativa legislativa</w:t>
      </w:r>
      <w:r>
        <w:rPr>
          <w:sz w:val="32"/>
          <w:szCs w:val="32"/>
        </w:rPr>
        <w:t>, che si esercita presentando al Consiglio dei ministri i disegni di legge da sottoporre alle Camere;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la </w:t>
      </w:r>
      <w:r>
        <w:rPr>
          <w:b w:val="1"/>
          <w:bCs w:val="1"/>
          <w:sz w:val="32"/>
          <w:szCs w:val="32"/>
        </w:rPr>
        <w:t>controfirma</w:t>
      </w:r>
      <w:r>
        <w:rPr>
          <w:sz w:val="32"/>
          <w:szCs w:val="32"/>
        </w:rPr>
        <w:t xml:space="preserve"> degli atti del Presidente della Repubblica che loro stessi hanno proposto e di cui si assumono la responsabilità;</w:t>
      </w:r>
    </w:p>
    <w:p>
      <w:pPr>
        <w:ind w:left="0" w:right="-143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la </w:t>
      </w:r>
      <w:r>
        <w:rPr>
          <w:b w:val="1"/>
          <w:bCs w:val="1"/>
          <w:sz w:val="32"/>
          <w:szCs w:val="32"/>
        </w:rPr>
        <w:t>partecipazione alle riunioni e all’attività del Governo</w:t>
      </w:r>
      <w:r>
        <w:rPr>
          <w:sz w:val="32"/>
          <w:szCs w:val="32"/>
        </w:rPr>
        <w:t xml:space="preserve"> tramite </w:t>
      </w:r>
      <w:r>
        <w:rPr>
          <w:sz w:val="32"/>
          <w:szCs w:val="32"/>
        </w:rPr>
        <w:t xml:space="preserve">il Consiglio dei ministri. </w:t>
      </w:r>
    </w:p>
    <w:p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ministri sono </w:t>
      </w:r>
      <w:r>
        <w:rPr>
          <w:b w:val="1"/>
          <w:bCs w:val="1"/>
          <w:sz w:val="32"/>
          <w:szCs w:val="32"/>
        </w:rPr>
        <w:t>nominati dal Capo dello Stato</w:t>
      </w:r>
      <w:r>
        <w:rPr>
          <w:sz w:val="32"/>
          <w:szCs w:val="32"/>
        </w:rPr>
        <w:t xml:space="preserve"> su indicazione del Presidente del Consiglio. </w:t>
      </w:r>
      <w:r>
        <w:rPr>
          <w:b w:val="1"/>
          <w:bCs w:val="1"/>
          <w:sz w:val="32"/>
          <w:szCs w:val="32"/>
        </w:rPr>
        <w:t xml:space="preserve">Ogni ministro </w:t>
      </w:r>
      <w:r>
        <w:rPr>
          <w:rFonts w:ascii="Calibri" w:hAnsi="Calibri" w:cs="Calibri"/>
          <w:b w:val="1"/>
          <w:bCs w:val="1"/>
          <w:sz w:val="32"/>
          <w:szCs w:val="32"/>
        </w:rPr>
        <w:t>è</w:t>
      </w:r>
      <w:r>
        <w:rPr>
          <w:b w:val="1"/>
          <w:bCs w:val="1"/>
          <w:sz w:val="32"/>
          <w:szCs w:val="32"/>
        </w:rPr>
        <w:t xml:space="preserve"> membro del Consiglio dei ministri</w:t>
      </w: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e</w:t>
      </w:r>
      <w:r>
        <w:rPr>
          <w:sz w:val="32"/>
          <w:szCs w:val="32"/>
        </w:rPr>
        <w:t xml:space="preserve">, allo stesso tempo, </w:t>
      </w:r>
      <w:r>
        <w:rPr>
          <w:b w:val="1"/>
          <w:bCs w:val="1"/>
          <w:sz w:val="32"/>
          <w:szCs w:val="32"/>
        </w:rPr>
        <w:t>direttore di un ministero</w:t>
      </w:r>
      <w:r>
        <w:rPr>
          <w:sz w:val="32"/>
          <w:szCs w:val="32"/>
        </w:rPr>
        <w:t>, cio</w:t>
      </w:r>
      <w:r>
        <w:rPr>
          <w:rFonts w:ascii="Calibri" w:hAnsi="Calibri" w:cs="Calibri"/>
          <w:sz w:val="32"/>
          <w:szCs w:val="32"/>
        </w:rPr>
        <w:t>è</w:t>
      </w:r>
      <w:r>
        <w:rPr>
          <w:sz w:val="32"/>
          <w:szCs w:val="32"/>
        </w:rPr>
        <w:t xml:space="preserve"> di un insieme di organi e di uffici che si occupa di un determinato settore dell’amministrazione statale.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I ministeri si occupano della difesa del territorio, dei rapporti con gli Stati esteri, della giustizia, dell’istruzione, della salute, dell’economia ecc.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 ministri vengono generalmente scelti tra i parlamentari e possono ricoprire contemporaneamente la carica di ministro e quella di deputati o senatori. I ministri, al pari del Presidente del Consiglio, rispondono dinanzi al Parlamento sia delle decisioni prese dagli organi collegiali cui partecipano (Consiglio dei ministri, Comitati interministeriali) sia dell</w:t>
      </w:r>
      <w:r>
        <w:rPr>
          <w:rFonts w:ascii="Calibri" w:hAnsi="Calibri" w:cs="Calibri"/>
          <w:sz w:val="32"/>
          <w:szCs w:val="32"/>
        </w:rPr>
        <w:t>’</w:t>
      </w:r>
      <w:r>
        <w:rPr>
          <w:sz w:val="32"/>
          <w:szCs w:val="32"/>
        </w:rPr>
        <w:t>attivit</w:t>
      </w:r>
      <w:r>
        <w:rPr>
          <w:rFonts w:ascii="Calibri" w:hAnsi="Calibri" w:cs="Calibri"/>
          <w:sz w:val="32"/>
          <w:szCs w:val="32"/>
        </w:rPr>
        <w:t>à</w:t>
      </w:r>
      <w:r>
        <w:rPr>
          <w:sz w:val="32"/>
          <w:szCs w:val="32"/>
        </w:rPr>
        <w:t xml:space="preserve"> svolta a capo del ministero di loro competenza.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I MINISTRI SENZA PORTAFOGLIO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numero dei ministri che compongono il Governo è di regola superiore al numero dei ministeri (o «dicasteri») previsti dalla legge. Ciò perché ogni Consiglio dei ministri prevede sempre un numero variabile di </w:t>
      </w:r>
      <w:r>
        <w:rPr>
          <w:b w:val="1"/>
          <w:bCs w:val="1"/>
          <w:sz w:val="32"/>
          <w:szCs w:val="32"/>
        </w:rPr>
        <w:t>ministri senza portafoglio</w:t>
      </w:r>
      <w:r>
        <w:rPr>
          <w:sz w:val="32"/>
          <w:szCs w:val="32"/>
        </w:rPr>
        <w:t>: questi sono in genere persone esperte di settori specifici, che non hanno la responsabilit</w:t>
      </w:r>
      <w:r>
        <w:rPr>
          <w:rFonts w:ascii="Calibri" w:hAnsi="Calibri" w:cs="Calibri"/>
          <w:sz w:val="32"/>
          <w:szCs w:val="32"/>
        </w:rPr>
        <w:t>à</w:t>
      </w:r>
      <w:r>
        <w:rPr>
          <w:sz w:val="32"/>
          <w:szCs w:val="32"/>
        </w:rPr>
        <w:t xml:space="preserve"> di un ministero, ma collaborano all’attuazione dell’indirizzo politico del Governo. Nello specifico, non hanno un proprio ministero, ma sono incaricati di specifiche funzioni politiche o di coordinamento attribuite dal Presidente del Consiglio.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ESEMPIO: Sono ministri senza portafoglio il ministro per le Pari opportunità, il ministro per gli Affari regionali, il ministro per i Rapporti con il Parlamento e altri ministri per i quali il bilancio dello Stato non prevede una specifica voce di spesa.</w:t>
      </w:r>
    </w:p>
    <w:p/>
    <w:p/>
    <w:p/>
    <w:p/>
    <w:p>
      <w:pPr>
        <w:pStyle w:val="P2"/>
        <w:jc w:val="center"/>
      </w:pPr>
      <w:r>
        <w:rPr>
          <w:highlight w:val="yellow"/>
        </w:rPr>
        <w:t>IL CONSIGLIO DEI MINISTRI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Consiglio dei ministri è un organo collegiale, cioè formato da una pluralità di persone, composto da tutti i ministri (anche quelli senza portafoglio), dal </w:t>
      </w:r>
      <w:r>
        <w:rPr>
          <w:b w:val="1"/>
          <w:bCs w:val="1"/>
          <w:sz w:val="32"/>
          <w:szCs w:val="32"/>
        </w:rPr>
        <w:t>Presidente del Consiglio</w:t>
      </w:r>
      <w:r>
        <w:rPr>
          <w:sz w:val="32"/>
          <w:szCs w:val="32"/>
        </w:rPr>
        <w:t xml:space="preserve">, che lo presiede, dal </w:t>
      </w:r>
      <w:r>
        <w:rPr>
          <w:b w:val="1"/>
          <w:bCs w:val="1"/>
          <w:sz w:val="32"/>
          <w:szCs w:val="32"/>
        </w:rPr>
        <w:t xml:space="preserve">vicepresidente del Consiglio </w:t>
      </w:r>
      <w:r>
        <w:rPr>
          <w:sz w:val="32"/>
          <w:szCs w:val="32"/>
        </w:rPr>
        <w:t xml:space="preserve">(se ne è stato nominato uno). Le deliberazioni del Consiglio dei ministri hanno valore </w:t>
      </w:r>
      <w:r>
        <w:rPr>
          <w:b w:val="1"/>
          <w:bCs w:val="1"/>
          <w:sz w:val="32"/>
          <w:szCs w:val="32"/>
        </w:rPr>
        <w:t>collegiale</w:t>
      </w:r>
      <w:r>
        <w:rPr>
          <w:sz w:val="32"/>
          <w:szCs w:val="32"/>
        </w:rPr>
        <w:t>, cioè richiedono la partecipazione e la responsabilità di tutti i componenti.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</w:rPr>
        <w:t>COMPITI DEL CONSIGLIO DEI MINISTRI: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Il Consiglio dei ministri: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elabora il programma di governo con cui si tracciano le linee dell’indirizzo politico;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approva gli atti normativi del Governo, cioè i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decreti-legge, i decreti legislativi </w:t>
      </w:r>
      <w:r>
        <w:rPr>
          <w:sz w:val="32"/>
          <w:szCs w:val="32"/>
        </w:rPr>
        <w:t>e i regolamenti;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approva i disegni di legge da presentare alle Camere;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• approva le decisioni relative alla politica interna ed estera.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pStyle w:val="P2"/>
        <w:ind w:left="0"/>
        <w:jc w:val="center"/>
      </w:pPr>
      <w:r>
        <w:t xml:space="preserve"> </w:t>
      </w:r>
      <w:r>
        <w:rPr>
          <w:rtl w:val="0"/>
          <w:lang w:val="it-IT" w:bidi="it-IT" w:eastAsia="it-IT"/>
        </w:rPr>
        <w:t xml:space="preserve">                     </w:t>
      </w:r>
      <w:r>
        <w:t xml:space="preserve"> </w:t>
      </w:r>
      <w:r>
        <w:t>LA FORM</w:t>
      </w:r>
      <w:r>
        <w:t>AZIONE DEL GOVERNO</w:t>
      </w:r>
      <w:r>
        <w:t xml:space="preserve">      </w:t>
      </w:r>
    </w:p>
    <w:p>
      <w:pPr>
        <w:tabs>
          <w:tab w:val="left" w:pos="180" w:leader="none"/>
        </w:tabs>
        <w:ind w:hanging="0" w:left="0" w:right="98"/>
        <w:jc w:val="both"/>
        <w:rPr>
          <w:sz w:val="32"/>
          <w:szCs w:val="32"/>
        </w:rPr>
      </w:pPr>
      <w:r>
        <w:t xml:space="preserve"> </w:t>
      </w:r>
      <w:r>
        <w:rPr>
          <w:sz w:val="32"/>
          <w:szCs w:val="32"/>
        </w:rPr>
        <w:t xml:space="preserve">La formazione del Governo non è disciplinata in modo dettagliato dalla Costituzione. L’articolo 92 si limita ad affermare che il Capo dello Stato nomina il Presidente del Consiglio dei ministri e, su proposta di questi, i ministri. A queste nomine si giunge attraverso procedura complessa, denominato procedimento di formazione del Governo, che si articola in varie fasi: </w:t>
      </w:r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     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preparatoria</w:t>
      </w:r>
      <w:r>
        <w:rPr>
          <w:sz w:val="32"/>
          <w:szCs w:val="32"/>
        </w:rPr>
        <w:t>, comprensiva delle consultazioni e dell’affidamento dell’incarico;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costitutiva</w:t>
      </w:r>
      <w:r>
        <w:rPr>
          <w:sz w:val="32"/>
          <w:szCs w:val="32"/>
        </w:rPr>
        <w:t>, in cui sono emanati i decreti di nomina;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  <w:r>
        <w:rPr>
          <w:b w:val="1"/>
          <w:bCs w:val="1"/>
          <w:sz w:val="32"/>
          <w:szCs w:val="32"/>
        </w:rPr>
        <w:t>integrativa</w:t>
      </w:r>
      <w:r>
        <w:rPr>
          <w:sz w:val="32"/>
          <w:szCs w:val="32"/>
        </w:rPr>
        <w:t xml:space="preserve"> </w:t>
      </w:r>
      <w:r>
        <w:rPr>
          <w:b w:val="1"/>
          <w:bCs w:val="1"/>
          <w:sz w:val="32"/>
          <w:szCs w:val="32"/>
        </w:rPr>
        <w:t>dell’efficacia</w:t>
      </w:r>
      <w:r>
        <w:rPr>
          <w:sz w:val="32"/>
          <w:szCs w:val="32"/>
        </w:rPr>
        <w:t>, che si risolve nel giuramento di cui all’art. 93 Cost.</w:t>
      </w:r>
    </w:p>
    <w:p>
      <w:pPr>
        <w:pStyle w:val="P13"/>
        <w:numPr>
          <w:ilvl w:val="0"/>
          <w:numId w:val="1"/>
        </w:numPr>
        <w:ind w:right="-1"/>
        <w:jc w:val="both"/>
        <w:rPr>
          <w:sz w:val="32"/>
          <w:szCs w:val="32"/>
        </w:rPr>
      </w:pPr>
    </w:p>
    <w:p>
      <w:pPr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  <w:rtl w:val="0"/>
          <w:lang w:val="it-IT" w:bidi="it-IT" w:eastAsia="it-IT"/>
        </w:rPr>
        <w:t xml:space="preserve">1. </w:t>
      </w:r>
      <w:r>
        <w:rPr>
          <w:b w:val="1"/>
          <w:bCs w:val="1"/>
          <w:sz w:val="32"/>
          <w:szCs w:val="32"/>
          <w:highlight w:val="yellow"/>
        </w:rPr>
        <w:t>FASE PREPARATORIA</w:t>
      </w:r>
      <w:r>
        <w:rPr>
          <w:b w:val="1"/>
          <w:bCs w:val="1"/>
          <w:sz w:val="32"/>
          <w:szCs w:val="32"/>
        </w:rPr>
        <w:t>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Questa fase presuppone </w:t>
      </w:r>
      <w:r>
        <w:rPr>
          <w:b w:val="1"/>
          <w:bCs w:val="1"/>
          <w:sz w:val="32"/>
          <w:szCs w:val="32"/>
        </w:rPr>
        <w:t>l’apertura di una crisi di Governo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 e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 le successive dimissioni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, oppure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il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termine della legislatura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 (5 anni)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. </w:t>
      </w:r>
      <w:r>
        <w:rPr>
          <w:sz w:val="32"/>
          <w:szCs w:val="32"/>
        </w:rPr>
        <w:t xml:space="preserve"> 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Il Presidente della Repubblica</w:t>
      </w:r>
      <w:r>
        <w:rPr>
          <w:b w:val="1"/>
          <w:bCs w:val="1"/>
          <w:sz w:val="32"/>
          <w:szCs w:val="32"/>
        </w:rPr>
        <w:t xml:space="preserve"> accetta o respinge le dimissioni </w:t>
      </w:r>
      <w:r>
        <w:rPr>
          <w:sz w:val="32"/>
          <w:szCs w:val="32"/>
        </w:rPr>
        <w:t>(a volte “le tiene in sospeso” per verificare se si può ricomporre la maggioranza).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Successivamente alle dimissioni il Presidente della Repubblica </w:t>
      </w:r>
      <w:r>
        <w:rPr>
          <w:b w:val="1"/>
          <w:bCs w:val="1"/>
          <w:sz w:val="32"/>
          <w:szCs w:val="32"/>
        </w:rPr>
        <w:t>avvia le consultazioni</w:t>
      </w:r>
      <w:r>
        <w:rPr>
          <w:sz w:val="32"/>
          <w:szCs w:val="32"/>
        </w:rPr>
        <w:t xml:space="preserve">, cioè incontra: i </w:t>
      </w:r>
      <w:r>
        <w:rPr>
          <w:b w:val="1"/>
          <w:bCs w:val="1"/>
          <w:sz w:val="32"/>
          <w:szCs w:val="32"/>
        </w:rPr>
        <w:t>Presidenti di Camera e Senato</w:t>
      </w:r>
      <w:r>
        <w:rPr>
          <w:sz w:val="32"/>
          <w:szCs w:val="32"/>
        </w:rPr>
        <w:t xml:space="preserve">, gli </w:t>
      </w:r>
      <w:r>
        <w:rPr>
          <w:b w:val="1"/>
          <w:bCs w:val="1"/>
          <w:sz w:val="32"/>
          <w:szCs w:val="32"/>
        </w:rPr>
        <w:t>ex Presidenti della Repubblica</w:t>
      </w:r>
      <w:r>
        <w:rPr>
          <w:sz w:val="32"/>
          <w:szCs w:val="32"/>
        </w:rPr>
        <w:t xml:space="preserve">, i </w:t>
      </w:r>
      <w:r>
        <w:rPr>
          <w:b w:val="1"/>
          <w:bCs w:val="1"/>
          <w:sz w:val="32"/>
          <w:szCs w:val="32"/>
        </w:rPr>
        <w:t>gruppi parlamentari</w:t>
      </w:r>
      <w:r>
        <w:rPr>
          <w:sz w:val="32"/>
          <w:szCs w:val="32"/>
        </w:rPr>
        <w:t xml:space="preserve"> e a volte altre personalità istituzionali, al fine di individuare una </w:t>
      </w:r>
      <w:r>
        <w:rPr>
          <w:b w:val="1"/>
          <w:bCs w:val="1"/>
          <w:sz w:val="32"/>
          <w:szCs w:val="32"/>
        </w:rPr>
        <w:t>maggioranza parlamentare</w:t>
      </w:r>
      <w:r>
        <w:rPr>
          <w:sz w:val="32"/>
          <w:szCs w:val="32"/>
        </w:rPr>
        <w:t xml:space="preserve"> e una persona in grado di formare un governo che possa ottenere la fiducia.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highlight w:val="yellow"/>
          <w:rtl w:val="0"/>
          <w:lang w:val="it-IT" w:bidi="it-IT" w:eastAsia="it-IT"/>
        </w:rPr>
        <w:t xml:space="preserve">2. </w:t>
      </w:r>
      <w:r>
        <w:rPr>
          <w:b w:val="1"/>
          <w:bCs w:val="1"/>
          <w:sz w:val="32"/>
          <w:szCs w:val="32"/>
          <w:highlight w:val="yellow"/>
        </w:rPr>
        <w:t>FASE COSTITUTIVA</w:t>
      </w:r>
      <w:r>
        <w:rPr>
          <w:b w:val="1"/>
          <w:bCs w:val="1"/>
          <w:sz w:val="32"/>
          <w:szCs w:val="32"/>
        </w:rPr>
        <w:t>:</w:t>
      </w:r>
    </w:p>
    <w:p>
      <w:pPr>
        <w:spacing w:before="0" w:beforeAutospacing="0" w:afterAutospacing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Sulla base delle consultazioni, il Presidente della Repubblica:</w:t>
      </w:r>
    </w:p>
    <w:p>
      <w:pPr>
        <w:numPr>
          <w:ilvl w:val="0"/>
          <w:numId w:val="3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conferisce un incarico a una persona (di solito un esponente politico, ma può essere anche un tecnico);</w:t>
      </w:r>
    </w:p>
    <w:p>
      <w:pPr>
        <w:numPr>
          <w:ilvl w:val="0"/>
          <w:numId w:val="3"/>
        </w:numPr>
        <w:spacing w:before="0" w:beforeAutospacing="0" w:afterAutospacing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l’incaricato diventa Presidente del Consiglio incaricato. L’incarico può essere </w:t>
      </w:r>
      <w:r>
        <w:rPr>
          <w:b w:val="1"/>
          <w:bCs w:val="1"/>
          <w:sz w:val="32"/>
          <w:szCs w:val="32"/>
        </w:rPr>
        <w:t>pieno</w:t>
      </w:r>
      <w:r>
        <w:rPr>
          <w:sz w:val="32"/>
          <w:szCs w:val="32"/>
        </w:rPr>
        <w:t xml:space="preserve">, se si è già sicuri della maggioranza, oppure </w:t>
      </w:r>
      <w:r>
        <w:rPr>
          <w:b w:val="1"/>
          <w:bCs w:val="1"/>
          <w:sz w:val="32"/>
          <w:szCs w:val="32"/>
        </w:rPr>
        <w:t>esplorativo</w:t>
      </w:r>
      <w:r>
        <w:rPr>
          <w:sz w:val="32"/>
          <w:szCs w:val="32"/>
        </w:rPr>
        <w:t>,</w:t>
      </w:r>
      <w:r>
        <w:rPr>
          <w:b w:val="1"/>
          <w:bCs w:val="1"/>
          <w:sz w:val="32"/>
          <w:szCs w:val="32"/>
        </w:rPr>
        <w:t xml:space="preserve"> </w:t>
      </w:r>
      <w:r>
        <w:rPr>
          <w:sz w:val="32"/>
          <w:szCs w:val="32"/>
        </w:rPr>
        <w:t xml:space="preserve">per verificare se esistono i numeri per formare un governo (a volte dato a un’altra figura politica). L’incaricato </w:t>
      </w:r>
      <w:r>
        <w:rPr>
          <w:b w:val="1"/>
          <w:bCs w:val="1"/>
          <w:sz w:val="32"/>
          <w:szCs w:val="32"/>
        </w:rPr>
        <w:t>accetta con riserva</w:t>
      </w:r>
      <w:r>
        <w:rPr>
          <w:sz w:val="32"/>
          <w:szCs w:val="32"/>
        </w:rPr>
        <w:t>, cioè non subito in modo definitivo</w:t>
      </w:r>
      <w:r>
        <w:rPr>
          <w:sz w:val="32"/>
          <w:szCs w:val="32"/>
          <w:rtl w:val="0"/>
          <w:lang w:val="it-IT" w:bidi="it-IT" w:eastAsia="it-IT"/>
        </w:rPr>
        <w:t xml:space="preserve">, </w:t>
      </w:r>
      <w:r>
        <w:rPr>
          <w:sz w:val="32"/>
          <w:szCs w:val="32"/>
          <w:rtl w:val="0"/>
          <w:lang w:val="it-IT" w:bidi="it-IT" w:eastAsia="it-IT"/>
        </w:rPr>
        <w:t>al fine di</w:t>
      </w:r>
      <w:r>
        <w:rPr>
          <w:sz w:val="32"/>
          <w:szCs w:val="32"/>
          <w:rtl w:val="0"/>
          <w:lang w:val="it-IT" w:bidi="it-IT" w:eastAsia="it-IT"/>
        </w:rPr>
        <w:t xml:space="preserve"> verificare se esiste una maggioranza parlamentare che lo sosteng</w:t>
      </w:r>
      <w:r>
        <w:rPr>
          <w:sz w:val="32"/>
          <w:szCs w:val="32"/>
          <w:rtl w:val="0"/>
          <w:lang w:val="it-IT" w:bidi="it-IT" w:eastAsia="it-IT"/>
        </w:rPr>
        <w:t>a</w:t>
      </w:r>
      <w:r>
        <w:rPr>
          <w:sz w:val="32"/>
          <w:szCs w:val="32"/>
          <w:rtl w:val="0"/>
          <w:lang w:val="it-IT" w:bidi="it-IT" w:eastAsia="it-IT"/>
        </w:rPr>
        <w:t>.</w:t>
      </w:r>
    </w:p>
    <w:p>
      <w:pPr>
        <w:spacing w:before="0" w:beforeAutospacing="0" w:afterAutospacing="0"/>
        <w:ind w:left="0" w:right="-1"/>
        <w:jc w:val="both"/>
        <w:rPr>
          <w:b w:val="0"/>
          <w:bCs w:val="0"/>
          <w:sz w:val="32"/>
          <w:szCs w:val="32"/>
        </w:rPr>
      </w:pPr>
      <w:r>
        <w:rPr>
          <w:sz w:val="32"/>
          <w:szCs w:val="32"/>
          <w:rtl w:val="0"/>
          <w:lang w:val="it-IT" w:bidi="it-IT" w:eastAsia="it-IT"/>
        </w:rPr>
        <w:t xml:space="preserve">In questa fase si svolgono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incontri</w:t>
      </w:r>
      <w:r>
        <w:rPr>
          <w:sz w:val="32"/>
          <w:szCs w:val="32"/>
          <w:rtl w:val="0"/>
          <w:lang w:val="it-IT" w:bidi="it-IT" w:eastAsia="it-IT"/>
        </w:rPr>
        <w:t xml:space="preserve"> e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tratt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ive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tra i partiti per definire: il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programma di governo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e la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composizione del Consiglio dei Ministri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.</w:t>
      </w:r>
    </w:p>
    <w:p>
      <w:pPr>
        <w:spacing w:before="0" w:beforeAutospacing="0" w:afterAutospacing="0"/>
        <w:ind w:left="0" w:right="-1"/>
        <w:jc w:val="both"/>
        <w:rPr>
          <w:b w:val="0"/>
          <w:bCs w:val="0"/>
          <w:sz w:val="32"/>
          <w:szCs w:val="32"/>
          <w:rtl w:val="0"/>
          <w:lang w:val="it-IT" w:bidi="it-IT" w:eastAsia="it-IT"/>
        </w:rPr>
      </w:pPr>
      <w:r>
        <w:rPr>
          <w:sz w:val="32"/>
          <w:szCs w:val="32"/>
        </w:rPr>
        <w:t xml:space="preserve">Successivamente </w:t>
      </w:r>
      <w:r>
        <w:rPr>
          <w:sz w:val="32"/>
          <w:szCs w:val="32"/>
          <w:rtl w:val="0"/>
          <w:lang w:val="it-IT" w:bidi="it-IT" w:eastAsia="it-IT"/>
        </w:rPr>
        <w:t xml:space="preserve">abbiamo lo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scioglimento della riserva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(in caso di mandato esplorativo) se: l'incaricato ritiene di essere sostenuto dalla maggioranza parlamentare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e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torna al Quirinale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per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scioglie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re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la riserva, accettando definitivamente l'incarico, oppure rinunciando ad esso se non riesce a trovare una maggioranza. A quel punto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, il Presidente della Repubblica è tenuto 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d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avviare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nuove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consultazioni.</w:t>
      </w:r>
    </w:p>
    <w:p>
      <w:pPr>
        <w:spacing w:before="0" w:beforeAutospacing="0" w:afterAutospacing="0"/>
        <w:ind w:left="0" w:right="-1"/>
        <w:jc w:val="both"/>
      </w:pPr>
      <w:r>
        <w:rPr>
          <w:b w:val="0"/>
          <w:bCs w:val="0"/>
          <w:sz w:val="32"/>
          <w:szCs w:val="32"/>
          <w:rtl w:val="0"/>
          <w:lang w:val="it-IT" w:bidi="it-IT" w:eastAsia="it-IT"/>
        </w:rPr>
        <w:t>Una volta sciolta la riserva, il Presidente della Repubblica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crea giuridicamente il nuovo Go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verno, attraverso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:</w:t>
      </w:r>
      <w:bookmarkStart w:id="0" w:name="_dx_frag_StartFragment"/>
      <w:bookmarkEnd w:id="0"/>
    </w:p>
    <w:p>
      <w:pPr>
        <w:numPr>
          <w:ilvl w:val="0"/>
          <w:numId w:val="4"/>
        </w:numPr>
        <w:spacing w:before="240" w:after="240"/>
        <w:ind w:hanging="360" w:left="720" w:right="0"/>
        <w:jc w:val="both"/>
        <w:rPr>
          <w:sz w:val="32"/>
          <w:szCs w:val="32"/>
        </w:rPr>
      </w:pP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la </w:t>
      </w:r>
      <w:r>
        <w:rPr>
          <w:b w:val="1"/>
          <w:sz w:val="32"/>
          <w:szCs w:val="32"/>
          <w:rtl w:val="0"/>
          <w:lang w:val="it-IT" w:bidi="it-IT" w:eastAsia="it-IT"/>
        </w:rPr>
        <w:t>n</w:t>
      </w:r>
      <w:r>
        <w:rPr>
          <w:b w:val="1"/>
          <w:sz w:val="32"/>
          <w:szCs w:val="32"/>
        </w:rPr>
        <w:t>omina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rtl w:val="0"/>
          <w:lang w:val="it-IT" w:bidi="it-IT" w:eastAsia="it-IT"/>
        </w:rPr>
        <w:t>con decreto</w:t>
      </w:r>
      <w:r>
        <w:rPr>
          <w:sz w:val="32"/>
          <w:szCs w:val="32"/>
          <w:rtl w:val="0"/>
          <w:lang w:val="it-IT" w:bidi="it-IT" w:eastAsia="it-IT"/>
        </w:rPr>
        <w:t xml:space="preserve"> de</w:t>
      </w:r>
      <w:r>
        <w:rPr>
          <w:sz w:val="32"/>
          <w:szCs w:val="32"/>
        </w:rPr>
        <w:t xml:space="preserve">l </w:t>
      </w:r>
      <w:r>
        <w:rPr>
          <w:b w:val="1"/>
          <w:sz w:val="32"/>
          <w:szCs w:val="32"/>
        </w:rPr>
        <w:t>Presidente del Consiglio</w:t>
      </w:r>
      <w:r>
        <w:rPr>
          <w:sz w:val="32"/>
          <w:szCs w:val="32"/>
        </w:rPr>
        <w:t>;</w:t>
      </w:r>
    </w:p>
    <w:p>
      <w:pPr>
        <w:numPr>
          <w:ilvl w:val="0"/>
          <w:numId w:val="4"/>
        </w:numPr>
        <w:spacing w:before="240" w:after="240"/>
        <w:ind w:hanging="360" w:left="720" w:right="0"/>
        <w:jc w:val="both"/>
        <w:rPr>
          <w:b w:val="1"/>
          <w:sz w:val="32"/>
          <w:szCs w:val="32"/>
          <w:rtl w:val="0"/>
          <w:lang w:val="it-IT" w:bidi="it-IT" w:eastAsia="it-IT"/>
        </w:rPr>
      </w:pP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la </w:t>
      </w:r>
      <w:r>
        <w:rPr>
          <w:b w:val="1"/>
          <w:sz w:val="32"/>
          <w:szCs w:val="32"/>
          <w:rtl w:val="0"/>
          <w:lang w:val="it-IT" w:bidi="it-IT" w:eastAsia="it-IT"/>
        </w:rPr>
        <w:t>n</w:t>
      </w:r>
      <w:r>
        <w:rPr>
          <w:b w:val="1"/>
          <w:sz w:val="32"/>
          <w:szCs w:val="32"/>
        </w:rPr>
        <w:t>omina</w:t>
      </w:r>
      <w:r>
        <w:rPr>
          <w:b w:val="1"/>
          <w:sz w:val="32"/>
          <w:szCs w:val="32"/>
          <w:rtl w:val="0"/>
          <w:lang w:val="it-IT" w:bidi="it-IT" w:eastAsia="it-IT"/>
        </w:rPr>
        <w:t xml:space="preserve">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con decreto</w:t>
      </w:r>
      <w:r>
        <w:rPr>
          <w:sz w:val="32"/>
          <w:szCs w:val="32"/>
        </w:rPr>
        <w:t>, su propo</w:t>
      </w:r>
      <w:r>
        <w:rPr>
          <w:sz w:val="32"/>
          <w:szCs w:val="32"/>
          <w:rtl w:val="0"/>
          <w:lang w:val="it-IT" w:bidi="it-IT" w:eastAsia="it-IT"/>
        </w:rPr>
        <w:t>sta del Presidente del Consiglio</w:t>
      </w:r>
      <w:r>
        <w:rPr>
          <w:sz w:val="32"/>
          <w:szCs w:val="32"/>
        </w:rPr>
        <w:t xml:space="preserve">, </w:t>
      </w:r>
      <w:r>
        <w:rPr>
          <w:sz w:val="32"/>
          <w:szCs w:val="32"/>
          <w:rtl w:val="0"/>
          <w:lang w:val="it-IT" w:bidi="it-IT" w:eastAsia="it-IT"/>
        </w:rPr>
        <w:t xml:space="preserve">dei </w:t>
      </w:r>
      <w:r>
        <w:rPr>
          <w:b w:val="1"/>
          <w:sz w:val="32"/>
          <w:szCs w:val="32"/>
        </w:rPr>
        <w:t>Ministri</w:t>
      </w:r>
      <w:r>
        <w:rPr>
          <w:b w:val="1"/>
          <w:sz w:val="32"/>
          <w:szCs w:val="32"/>
          <w:rtl w:val="0"/>
          <w:lang w:val="it-IT" w:bidi="it-IT" w:eastAsia="it-IT"/>
        </w:rPr>
        <w:t>.</w:t>
      </w:r>
    </w:p>
    <w:p>
      <w:pPr>
        <w:spacing w:before="240" w:after="240"/>
        <w:ind w:hanging="0" w:left="708" w:right="0"/>
        <w:jc w:val="both"/>
        <w:rPr>
          <w:b w:val="1"/>
          <w:sz w:val="32"/>
          <w:szCs w:val="32"/>
          <w:highlight w:val="yellow"/>
          <w:rtl w:val="0"/>
          <w:lang w:val="it-IT" w:bidi="it-IT" w:eastAsia="it-IT"/>
        </w:rPr>
      </w:pPr>
    </w:p>
    <w:p>
      <w:pPr>
        <w:spacing w:before="240" w:after="240"/>
        <w:ind w:hanging="0" w:left="0" w:right="0"/>
        <w:rPr>
          <w:b w:val="1"/>
          <w:sz w:val="32"/>
          <w:szCs w:val="32"/>
          <w:rtl w:val="0"/>
          <w:lang w:val="it-IT" w:bidi="it-IT" w:eastAsia="it-IT"/>
        </w:rPr>
      </w:pPr>
      <w:r>
        <w:rPr>
          <w:b w:val="1"/>
          <w:sz w:val="32"/>
          <w:szCs w:val="32"/>
          <w:highlight w:val="yellow"/>
          <w:rtl w:val="0"/>
          <w:lang w:val="it-IT" w:bidi="it-IT" w:eastAsia="it-IT"/>
        </w:rPr>
        <w:t xml:space="preserve">3. </w:t>
      </w:r>
      <w:r>
        <w:rPr>
          <w:b w:val="1"/>
          <w:sz w:val="32"/>
          <w:szCs w:val="32"/>
          <w:highlight w:val="yellow"/>
          <w:rtl w:val="0"/>
          <w:lang w:val="it-IT" w:bidi="it-IT" w:eastAsia="it-IT"/>
        </w:rPr>
        <w:t>FASE INTEGRATIVA DELL'EFFICACIA</w:t>
      </w:r>
      <w:r>
        <w:rPr>
          <w:b w:val="1"/>
          <w:sz w:val="32"/>
          <w:szCs w:val="32"/>
          <w:rtl w:val="0"/>
          <w:lang w:val="it-IT" w:bidi="it-IT" w:eastAsia="it-IT"/>
        </w:rPr>
        <w:t>:</w:t>
      </w:r>
    </w:p>
    <w:p>
      <w:pPr>
        <w:spacing w:before="240" w:after="240"/>
        <w:ind w:hanging="0" w:left="0" w:right="0"/>
        <w:jc w:val="both"/>
        <w:rPr>
          <w:b w:val="0"/>
          <w:bCs w:val="0"/>
          <w:sz w:val="32"/>
          <w:szCs w:val="32"/>
          <w:rtl w:val="0"/>
          <w:lang w:val="it-IT" w:bidi="it-IT" w:eastAsia="it-IT"/>
        </w:rPr>
      </w:pPr>
      <w:r>
        <w:rPr>
          <w:b w:val="0"/>
          <w:bCs w:val="0"/>
          <w:sz w:val="32"/>
          <w:szCs w:val="32"/>
          <w:rtl w:val="0"/>
          <w:lang w:val="it-IT" w:bidi="it-IT" w:eastAsia="it-IT"/>
        </w:rPr>
        <w:t>In</w:t>
      </w:r>
      <w:r>
        <w:rPr>
          <w:b w:val="1"/>
          <w:sz w:val="32"/>
          <w:szCs w:val="32"/>
          <w:rtl w:val="0"/>
          <w:lang w:val="it-IT" w:bidi="it-IT" w:eastAsia="it-IT"/>
        </w:rPr>
        <w:t xml:space="preserve">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questa ultima fase</w:t>
      </w:r>
      <w:r>
        <w:rPr>
          <w:b w:val="1"/>
          <w:sz w:val="32"/>
          <w:szCs w:val="32"/>
          <w:rtl w:val="0"/>
          <w:lang w:val="it-IT" w:bidi="it-IT" w:eastAsia="it-IT"/>
        </w:rPr>
        <w:t xml:space="preserve"> </w:t>
      </w:r>
      <w:bookmarkStart w:id="1" w:name="_dx_frag_StartFragment"/>
      <w:bookmarkEnd w:id="1"/>
      <w:r>
        <w:rPr>
          <w:sz w:val="32"/>
          <w:szCs w:val="32"/>
          <w:rtl w:val="0"/>
          <w:lang w:val="it-IT" w:bidi="it-IT" w:eastAsia="it-IT"/>
        </w:rPr>
        <w:t>i</w:t>
      </w:r>
      <w:r>
        <w:rPr>
          <w:sz w:val="32"/>
          <w:szCs w:val="32"/>
        </w:rPr>
        <w:t xml:space="preserve">l Presidente del Consiglio e i Ministri </w:t>
      </w:r>
      <w:r>
        <w:rPr>
          <w:b w:val="1"/>
          <w:sz w:val="32"/>
          <w:szCs w:val="32"/>
        </w:rPr>
        <w:t>giurano davanti al Presidente della Repubblica</w:t>
      </w:r>
      <w:r>
        <w:rPr>
          <w:sz w:val="32"/>
          <w:szCs w:val="32"/>
        </w:rPr>
        <w:t>, pronunciando la formula prevista dall’art. 93 Costituzione:</w:t>
      </w:r>
      <w:bookmarkStart w:id="2" w:name="_dx_frag_EndFragment"/>
      <w:bookmarkEnd w:id="2"/>
      <w:r>
        <w:rPr>
          <w:sz w:val="32"/>
          <w:szCs w:val="32"/>
          <w:rtl w:val="0"/>
          <w:lang w:val="it-IT" w:bidi="it-IT" w:eastAsia="it-IT"/>
        </w:rPr>
        <w:t xml:space="preserve"> </w:t>
      </w:r>
      <w:bookmarkStart w:id="3" w:name="_dx_frag_StartFragment"/>
      <w:bookmarkEnd w:id="3"/>
      <w:r>
        <w:rPr>
          <w:sz w:val="32"/>
          <w:szCs w:val="32"/>
        </w:rPr>
        <w:t>«</w:t>
      </w:r>
      <w:r>
        <w:rPr>
          <w:i w:val="1"/>
          <w:iCs w:val="1"/>
          <w:sz w:val="32"/>
          <w:szCs w:val="32"/>
        </w:rPr>
        <w:t>Giuro di essere fedele alla Repubblica e di osservare lealmente la Costituzione e le leggi dello Stato e di esercitare le mie funzioni nell’interesse esclusivo della Nazione</w:t>
      </w:r>
      <w:r>
        <w:rPr>
          <w:sz w:val="32"/>
          <w:szCs w:val="32"/>
        </w:rPr>
        <w:t>»</w:t>
      </w:r>
      <w:bookmarkStart w:id="4" w:name="_dx_frag_EndFragment"/>
      <w:bookmarkEnd w:id="4"/>
      <w:r>
        <w:rPr>
          <w:sz w:val="32"/>
          <w:szCs w:val="32"/>
          <w:rtl w:val="0"/>
          <w:lang w:val="it-IT" w:bidi="it-IT" w:eastAsia="it-IT"/>
        </w:rPr>
        <w:t xml:space="preserve">. </w:t>
      </w:r>
      <w:r>
        <w:rPr>
          <w:sz w:val="32"/>
          <w:szCs w:val="32"/>
          <w:rtl w:val="0"/>
          <w:lang w:val="it-IT" w:bidi="it-IT" w:eastAsia="it-IT"/>
        </w:rPr>
        <w:t xml:space="preserve">Da questo momento il Governo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entra formalmente in carica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.</w:t>
      </w:r>
    </w:p>
    <w:p>
      <w:pPr>
        <w:spacing w:before="240" w:after="240"/>
        <w:ind w:hanging="0" w:left="0" w:right="0"/>
        <w:jc w:val="both"/>
        <w:rPr>
          <w:b w:val="0"/>
          <w:bCs w:val="0"/>
          <w:sz w:val="32"/>
          <w:szCs w:val="32"/>
          <w:rtl w:val="0"/>
          <w:lang w:val="it-IT" w:bidi="it-IT" w:eastAsia="it-IT"/>
        </w:rPr>
      </w:pPr>
      <w:r>
        <w:rPr>
          <w:b w:val="0"/>
          <w:bCs w:val="0"/>
          <w:sz w:val="32"/>
          <w:szCs w:val="32"/>
          <w:rtl w:val="0"/>
          <w:lang w:val="it-IT" w:bidi="it-IT" w:eastAsia="it-IT"/>
        </w:rPr>
        <w:t>Entro pochi giorni dall'entrata in carica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, il Governo deve presentarsi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davanti alle Camere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(Camera dei deputati e del Senato) per ottenere la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fiducia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(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art. 94 Cost.)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. Il Presidente del Consiglio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espone il programma di Governo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, dinanzi alle Camere e, successivamente,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l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e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 Camere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discutono e votano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 con la maggioranza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semplice dei presenti in entrambe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. S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olo con il voto di fiducia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, il Governo diviene pienamente operativo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e 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pieno titolo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esercita la sua attività politica e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amministrativa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.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Se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, invece,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il Governo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non ottiene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 la fiducia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,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deve dimettersi subito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 xml:space="preserve"> e il Presidente della Repubblica riapre le consultazioni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.</w:t>
      </w:r>
    </w:p>
    <w:p>
      <w:pPr>
        <w:spacing w:before="240" w:after="240"/>
        <w:ind w:hanging="0" w:left="0" w:right="0"/>
        <w:jc w:val="both"/>
        <w:rPr>
          <w:b w:val="0"/>
          <w:bCs w:val="0"/>
          <w:sz w:val="32"/>
          <w:szCs w:val="32"/>
          <w:rtl w:val="0"/>
          <w:lang w:val="it-IT" w:bidi="it-IT" w:eastAsia="it-IT"/>
        </w:rPr>
      </w:pPr>
    </w:p>
    <w:p>
      <w:pPr>
        <w:pStyle w:val="P2"/>
        <w:jc w:val="center"/>
        <w:rPr>
          <w:rtl w:val="0"/>
          <w:lang w:val="it-IT" w:bidi="it-IT" w:eastAsia="it-IT"/>
        </w:rPr>
      </w:pPr>
      <w:r>
        <w:rPr>
          <w:rtl w:val="0"/>
          <w:lang w:val="it-IT" w:bidi="it-IT" w:eastAsia="it-IT"/>
        </w:rPr>
        <w:t>LE DIMISSIONI DEL GOVERNO</w:t>
      </w:r>
      <w:r>
        <w:rPr>
          <w:rtl w:val="0"/>
          <w:lang w:val="it-IT" w:bidi="it-IT" w:eastAsia="it-IT"/>
        </w:rPr>
        <w:t xml:space="preserve"> E IL RIMPASTO</w:t>
      </w:r>
    </w:p>
    <w:p>
      <w:pPr>
        <w:ind w:left="0" w:right="9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 </w:t>
      </w:r>
      <w:r>
        <w:rPr>
          <w:b w:val="1"/>
          <w:bCs w:val="1"/>
          <w:sz w:val="32"/>
          <w:szCs w:val="32"/>
          <w:highlight w:val="yellow"/>
        </w:rPr>
        <w:t>dimissioni</w:t>
      </w:r>
      <w:r>
        <w:rPr>
          <w:sz w:val="32"/>
          <w:szCs w:val="32"/>
        </w:rPr>
        <w:t xml:space="preserve"> sono l’atto con cui il Governo cessa la propria attività. Le </w:t>
      </w:r>
      <w:r>
        <w:rPr>
          <w:sz w:val="32"/>
          <w:szCs w:val="32"/>
        </w:rPr>
        <w:t>dimi</w:t>
      </w:r>
      <w:r>
        <w:rPr>
          <w:sz w:val="32"/>
          <w:szCs w:val="32"/>
        </w:rPr>
        <w:t xml:space="preserve">ssioni sono un </w:t>
      </w:r>
      <w:r>
        <w:rPr>
          <w:b w:val="1"/>
          <w:bCs w:val="1"/>
          <w:sz w:val="32"/>
          <w:szCs w:val="32"/>
        </w:rPr>
        <w:t>atto dovuto</w:t>
      </w:r>
      <w:r>
        <w:rPr>
          <w:sz w:val="32"/>
          <w:szCs w:val="32"/>
        </w:rPr>
        <w:t>, cioè obbligatorio:</w:t>
      </w:r>
    </w:p>
    <w:p>
      <w:pPr>
        <w:ind w:left="0" w:right="9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quando viene eletto un nuovo Parlamento; </w:t>
      </w:r>
    </w:p>
    <w:p>
      <w:pPr>
        <w:ind w:left="0" w:right="9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quando il Presidente del Consiglio in carica muore o è colpito da un </w:t>
      </w:r>
      <w:r>
        <w:rPr>
          <w:sz w:val="32"/>
          <w:szCs w:val="32"/>
        </w:rPr>
        <w:t xml:space="preserve">impedimento permanente (per esempio, una malattia che gli impedisce </w:t>
      </w:r>
      <w:r>
        <w:rPr>
          <w:sz w:val="32"/>
          <w:szCs w:val="32"/>
        </w:rPr>
        <w:t>di svolgere le sue funzioni).</w:t>
      </w:r>
    </w:p>
    <w:p>
      <w:pPr>
        <w:ind w:left="0" w:right="9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Governo presenta le dimissioni anche quando viene eletto un nuovo </w:t>
      </w:r>
      <w:r>
        <w:rPr>
          <w:sz w:val="32"/>
          <w:szCs w:val="32"/>
        </w:rPr>
        <w:t xml:space="preserve">Capo dello Stato. In questo caso si tratta di un atto formale, che il nuovo </w:t>
      </w:r>
      <w:r>
        <w:rPr>
          <w:sz w:val="32"/>
          <w:szCs w:val="32"/>
        </w:rPr>
        <w:t>Presidente della Repubblica puntualmente respinge.</w:t>
      </w:r>
    </w:p>
    <w:p>
      <w:pPr>
        <w:ind w:left="0" w:right="9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Nella maggior parte dei casi, però, il Governo si dimette </w:t>
      </w:r>
      <w:r>
        <w:rPr>
          <w:b w:val="1"/>
          <w:bCs w:val="1"/>
          <w:sz w:val="32"/>
          <w:szCs w:val="32"/>
        </w:rPr>
        <w:t xml:space="preserve">in seguito a una </w:t>
      </w:r>
      <w:r>
        <w:rPr>
          <w:b w:val="1"/>
          <w:bCs w:val="1"/>
          <w:sz w:val="32"/>
          <w:szCs w:val="32"/>
        </w:rPr>
        <w:t>crisi</w:t>
      </w:r>
      <w:r>
        <w:rPr>
          <w:sz w:val="32"/>
          <w:szCs w:val="32"/>
        </w:rPr>
        <w:t>, cioè quando viene meno nei suoi confronti la fi</w:t>
      </w:r>
      <w:r>
        <w:rPr>
          <w:sz w:val="32"/>
          <w:szCs w:val="32"/>
        </w:rPr>
        <w:t xml:space="preserve">ducia della maggioranza del Parlamento. Le crisi di governo possono essere </w:t>
      </w:r>
      <w:r>
        <w:rPr>
          <w:b w:val="1"/>
          <w:bCs w:val="1"/>
          <w:sz w:val="32"/>
          <w:szCs w:val="32"/>
        </w:rPr>
        <w:t xml:space="preserve">«parlamentari» </w:t>
      </w:r>
      <w:r>
        <w:rPr>
          <w:sz w:val="32"/>
          <w:szCs w:val="32"/>
        </w:rPr>
        <w:t xml:space="preserve">ed </w:t>
      </w:r>
      <w:r>
        <w:rPr>
          <w:b w:val="1"/>
          <w:bCs w:val="1"/>
          <w:sz w:val="32"/>
          <w:szCs w:val="32"/>
        </w:rPr>
        <w:t>«extraparlamentari»</w:t>
      </w:r>
      <w:r>
        <w:rPr>
          <w:sz w:val="32"/>
          <w:szCs w:val="32"/>
        </w:rPr>
        <w:t xml:space="preserve">: </w:t>
      </w:r>
    </w:p>
    <w:p>
      <w:pPr>
        <w:ind w:left="0" w:right="9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• le </w:t>
      </w:r>
      <w:r>
        <w:rPr>
          <w:b w:val="1"/>
          <w:bCs w:val="1"/>
          <w:sz w:val="32"/>
          <w:szCs w:val="32"/>
        </w:rPr>
        <w:t>crisi parlamentar</w:t>
      </w:r>
      <w:r>
        <w:rPr>
          <w:sz w:val="32"/>
          <w:szCs w:val="32"/>
        </w:rPr>
        <w:t xml:space="preserve">i sono causate da un </w:t>
      </w:r>
      <w:r>
        <w:rPr>
          <w:b w:val="1"/>
          <w:bCs w:val="1"/>
          <w:sz w:val="32"/>
          <w:szCs w:val="32"/>
        </w:rPr>
        <w:t>voto di sfi</w:t>
      </w:r>
      <w:r>
        <w:rPr>
          <w:b w:val="1"/>
          <w:bCs w:val="1"/>
          <w:sz w:val="32"/>
          <w:szCs w:val="32"/>
        </w:rPr>
        <w:t>ducia</w:t>
      </w:r>
      <w:r>
        <w:rPr>
          <w:sz w:val="32"/>
          <w:szCs w:val="32"/>
        </w:rPr>
        <w:t xml:space="preserve"> del Parlamento nei confronti del Governo: ciascuna Camera accorda o revoca la fi ducia al Governo mediante un atto detto «mozione». La </w:t>
      </w:r>
      <w:r>
        <w:rPr>
          <w:b w:val="1"/>
          <w:bCs w:val="1"/>
          <w:sz w:val="32"/>
          <w:szCs w:val="32"/>
        </w:rPr>
        <w:t>mozione di sfi</w:t>
      </w:r>
      <w:r>
        <w:rPr>
          <w:b w:val="1"/>
          <w:bCs w:val="1"/>
          <w:sz w:val="32"/>
          <w:szCs w:val="32"/>
        </w:rPr>
        <w:t>ducia</w:t>
      </w:r>
      <w:r>
        <w:rPr>
          <w:sz w:val="32"/>
          <w:szCs w:val="32"/>
        </w:rPr>
        <w:t>, proposta e fi</w:t>
      </w:r>
      <w:r>
        <w:rPr>
          <w:sz w:val="32"/>
          <w:szCs w:val="32"/>
        </w:rPr>
        <w:t xml:space="preserve">rmata da almeno un decimo dei </w:t>
      </w:r>
      <w:r>
        <w:rPr>
          <w:sz w:val="32"/>
          <w:szCs w:val="32"/>
        </w:rPr>
        <w:t xml:space="preserve">componenti di ciascuna Camera, deve indicare le ragioni per cui la </w:t>
      </w:r>
      <w:r>
        <w:rPr>
          <w:sz w:val="32"/>
          <w:szCs w:val="32"/>
        </w:rPr>
        <w:t>Camera non ritiene più opportuno appoggiare l’orientamento politico del Governo;</w:t>
      </w:r>
    </w:p>
    <w:p>
      <w:pPr>
        <w:ind w:left="0" w:right="98"/>
        <w:jc w:val="both"/>
        <w:rPr>
          <w:b w:val="1"/>
          <w:sz w:val="32"/>
          <w:szCs w:val="32"/>
          <w:rtl w:val="0"/>
          <w:lang w:val="it-IT" w:bidi="it-IT" w:eastAsia="it-IT"/>
        </w:rPr>
      </w:pPr>
      <w:r>
        <w:rPr>
          <w:sz w:val="32"/>
          <w:szCs w:val="32"/>
        </w:rPr>
        <w:t xml:space="preserve">• le </w:t>
      </w:r>
      <w:r>
        <w:rPr>
          <w:b w:val="1"/>
          <w:bCs w:val="1"/>
          <w:sz w:val="32"/>
          <w:szCs w:val="32"/>
        </w:rPr>
        <w:t>crisi extraparlamentari</w:t>
      </w:r>
      <w:r>
        <w:rPr>
          <w:b w:val="0"/>
          <w:bCs w:val="0"/>
          <w:sz w:val="32"/>
          <w:szCs w:val="32"/>
          <w:rtl w:val="0"/>
          <w:lang w:val="it-IT" w:bidi="it-IT" w:eastAsia="it-IT"/>
        </w:rPr>
        <w:t>,</w:t>
      </w:r>
      <w:r>
        <w:rPr>
          <w:b w:val="1"/>
          <w:bCs w:val="1"/>
          <w:sz w:val="32"/>
          <w:szCs w:val="32"/>
        </w:rPr>
        <w:t xml:space="preserve"> </w:t>
      </w:r>
      <w:r>
        <w:rPr>
          <w:sz w:val="32"/>
          <w:szCs w:val="32"/>
        </w:rPr>
        <w:t>invece</w:t>
      </w:r>
      <w:r>
        <w:rPr>
          <w:sz w:val="32"/>
          <w:szCs w:val="32"/>
          <w:rtl w:val="0"/>
          <w:lang w:val="it-IT" w:bidi="it-IT" w:eastAsia="it-IT"/>
        </w:rPr>
        <w:t>,</w:t>
      </w:r>
      <w:r>
        <w:rPr>
          <w:sz w:val="32"/>
          <w:szCs w:val="32"/>
        </w:rPr>
        <w:t xml:space="preserve"> non dipendono dal rapporto di </w:t>
      </w:r>
      <w:r>
        <w:rPr>
          <w:sz w:val="32"/>
          <w:szCs w:val="32"/>
        </w:rPr>
        <w:t>fi</w:t>
      </w:r>
      <w:r>
        <w:rPr>
          <w:sz w:val="32"/>
          <w:szCs w:val="32"/>
        </w:rPr>
        <w:t>ducia tra Parlamento e Governo. In questi casi, l’esecutivo si dimette di sua iniziativa</w:t>
      </w:r>
      <w:r>
        <w:rPr>
          <w:sz w:val="32"/>
          <w:szCs w:val="32"/>
          <w:rtl w:val="0"/>
          <w:lang w:val="it-IT" w:bidi="it-IT" w:eastAsia="it-IT"/>
        </w:rPr>
        <w:t>,</w:t>
      </w:r>
      <w:r>
        <w:rPr>
          <w:sz w:val="32"/>
          <w:szCs w:val="32"/>
        </w:rPr>
        <w:t xml:space="preserve"> poiché uno o più partiti della coalizione che lo </w:t>
      </w:r>
      <w:r>
        <w:rPr>
          <w:sz w:val="32"/>
          <w:szCs w:val="32"/>
        </w:rPr>
        <w:t>sostiene decidono di non condividere più i contenuti del programma</w:t>
      </w:r>
      <w:r>
        <w:rPr>
          <w:sz w:val="32"/>
          <w:szCs w:val="32"/>
          <w:rtl w:val="0"/>
          <w:lang w:val="it-IT" w:bidi="it-IT" w:eastAsia="it-IT"/>
        </w:rPr>
        <w:t>,</w:t>
      </w:r>
      <w:r>
        <w:rPr>
          <w:sz w:val="32"/>
          <w:szCs w:val="32"/>
        </w:rPr>
        <w:t xml:space="preserve"> fa</w:t>
      </w:r>
      <w:r>
        <w:rPr>
          <w:sz w:val="32"/>
          <w:szCs w:val="32"/>
          <w:rtl w:val="0"/>
          <w:lang w:val="it-IT" w:bidi="it-IT" w:eastAsia="it-IT"/>
        </w:rPr>
        <w:t>cendo</w:t>
      </w:r>
      <w:r>
        <w:rPr>
          <w:sz w:val="32"/>
          <w:szCs w:val="32"/>
        </w:rPr>
        <w:t xml:space="preserve"> venir meno la maggioranza parlamentare </w:t>
      </w:r>
      <w:r>
        <w:rPr>
          <w:sz w:val="32"/>
          <w:szCs w:val="32"/>
        </w:rPr>
        <w:t>indispensabile per continuare a governare.</w:t>
      </w:r>
    </w:p>
    <w:p>
      <w:pPr>
        <w:spacing w:before="240" w:after="240"/>
        <w:ind w:hanging="0" w:left="0" w:right="0"/>
        <w:jc w:val="both"/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</w:pPr>
      <w:r>
        <w:rPr>
          <w:b w:val="1"/>
          <w:sz w:val="32"/>
          <w:szCs w:val="32"/>
          <w:highlight w:val="yellow"/>
          <w:rtl w:val="0"/>
          <w:lang w:val="it-IT" w:bidi="it-IT" w:eastAsia="it-IT"/>
        </w:rPr>
        <w:t>IL RIMPASTO</w:t>
      </w:r>
      <w:r>
        <w:rPr>
          <w:b w:val="1"/>
          <w:sz w:val="32"/>
          <w:szCs w:val="32"/>
          <w:highlight w:val="yellow"/>
          <w:rtl w:val="0"/>
          <w:lang w:val="it-IT" w:bidi="it-IT" w:eastAsia="it-IT"/>
        </w:rPr>
        <w:t xml:space="preserve">: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è la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sostituzione di uno o più Ministri all'interno del Governo. Questo avviene o perché i Ministri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non godono più della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fiducia del Presidente del Consiglio o delle forze di maggioranza o per altre cause (es. morte, malattia, dimissioni ecc.)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.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 Di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norma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 esso non comporta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la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crisi di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Governo, anzi costituisce un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o strumento evita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rla: infatti se il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rapporto fiduciario con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alcuni Ministri viene meno, la loro sost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ituzione con altri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più graditi alla Camere può risultare condizione necessaria per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 xml:space="preserve"> </w:t>
      </w:r>
      <w:r>
        <w:rPr>
          <w:b w:val="0"/>
          <w:bCs w:val="0"/>
          <w:sz w:val="32"/>
          <w:szCs w:val="32"/>
          <w:highlight w:val="white"/>
          <w:rtl w:val="0"/>
          <w:lang w:val="it-IT" w:bidi="it-IT" w:eastAsia="it-IT"/>
        </w:rPr>
        <w:t>conservare l'appoggio del Parlamento.</w:t>
      </w:r>
    </w:p>
    <w:p>
      <w:pPr>
        <w:pStyle w:val="P2"/>
        <w:jc w:val="center"/>
        <w:rPr>
          <w:rtl w:val="0"/>
          <w:lang w:val="it-IT" w:bidi="it-IT" w:eastAsia="it-IT"/>
        </w:rPr>
      </w:pPr>
      <w:r>
        <w:rPr>
          <w:rtl w:val="0"/>
          <w:lang w:val="it-IT" w:bidi="it-IT" w:eastAsia="it-IT"/>
        </w:rPr>
        <w:t>IL POTERE NORMATIVO DEL GOVERNO (</w:t>
      </w:r>
      <w:r>
        <w:rPr>
          <w:rtl w:val="0"/>
          <w:lang w:val="it-IT" w:bidi="it-IT" w:eastAsia="it-IT"/>
        </w:rPr>
        <w:t>decreti-legge e decreti legislativi</w:t>
      </w:r>
      <w:r>
        <w:rPr>
          <w:rtl w:val="0"/>
          <w:lang w:val="it-IT" w:bidi="it-IT" w:eastAsia="it-IT"/>
        </w:rPr>
        <w:t>)</w:t>
      </w:r>
    </w:p>
    <w:p>
      <w:pPr>
        <w:ind w:left="0" w:right="-82"/>
        <w:jc w:val="both"/>
        <w:rPr>
          <w:sz w:val="32"/>
          <w:szCs w:val="32"/>
        </w:rPr>
      </w:pPr>
      <w:r>
        <w:rPr>
          <w:sz w:val="32"/>
          <w:szCs w:val="32"/>
          <w:rtl w:val="0"/>
          <w:lang w:val="it-IT" w:bidi="it-IT" w:eastAsia="it-IT"/>
        </w:rPr>
        <w:t>I</w:t>
      </w:r>
      <w:r>
        <w:rPr>
          <w:sz w:val="32"/>
          <w:szCs w:val="32"/>
        </w:rPr>
        <w:t xml:space="preserve">n alcuni casi, previsti dalla Costituzione, il Governo può esercitare direttamente il </w:t>
      </w:r>
      <w:r>
        <w:rPr>
          <w:b w:val="1"/>
          <w:bCs w:val="1"/>
          <w:sz w:val="32"/>
          <w:szCs w:val="32"/>
        </w:rPr>
        <w:t>potere legislativo</w:t>
      </w:r>
      <w:r>
        <w:rPr>
          <w:sz w:val="32"/>
          <w:szCs w:val="32"/>
        </w:rPr>
        <w:t xml:space="preserve">, ed emanare </w:t>
      </w:r>
      <w:r>
        <w:rPr>
          <w:b w:val="1"/>
          <w:bCs w:val="1"/>
          <w:sz w:val="32"/>
          <w:szCs w:val="32"/>
        </w:rPr>
        <w:t>atti normativi</w:t>
      </w:r>
      <w:r>
        <w:rPr>
          <w:sz w:val="32"/>
          <w:szCs w:val="32"/>
        </w:rPr>
        <w:t xml:space="preserve">, cioè atti che </w:t>
      </w:r>
      <w:r>
        <w:rPr>
          <w:sz w:val="32"/>
          <w:szCs w:val="32"/>
        </w:rPr>
        <w:t xml:space="preserve">hanno lo stesso valore giuridico delle leggi ordinarie. Gli atti normativi del </w:t>
      </w:r>
      <w:r>
        <w:rPr>
          <w:sz w:val="32"/>
          <w:szCs w:val="32"/>
        </w:rPr>
        <w:t xml:space="preserve">Governo sono i </w:t>
      </w:r>
      <w:r>
        <w:rPr>
          <w:b w:val="1"/>
          <w:bCs w:val="1"/>
          <w:sz w:val="32"/>
          <w:szCs w:val="32"/>
        </w:rPr>
        <w:t>decreti-legge</w:t>
      </w:r>
      <w:r>
        <w:rPr>
          <w:sz w:val="32"/>
          <w:szCs w:val="32"/>
        </w:rPr>
        <w:t xml:space="preserve"> e i </w:t>
      </w:r>
      <w:r>
        <w:rPr>
          <w:b w:val="1"/>
          <w:bCs w:val="1"/>
          <w:sz w:val="32"/>
          <w:szCs w:val="32"/>
        </w:rPr>
        <w:t>decreti legislativi</w:t>
      </w:r>
      <w:r>
        <w:rPr>
          <w:sz w:val="32"/>
          <w:szCs w:val="32"/>
        </w:rPr>
        <w:t>.</w:t>
      </w:r>
    </w:p>
    <w:p>
      <w:pPr>
        <w:ind w:left="0" w:right="-82"/>
        <w:jc w:val="both"/>
        <w:rPr>
          <w:sz w:val="32"/>
          <w:szCs w:val="32"/>
        </w:rPr>
      </w:pPr>
      <w:r>
        <w:rPr>
          <w:sz w:val="32"/>
          <w:szCs w:val="32"/>
          <w:rtl w:val="0"/>
          <w:lang w:val="it-IT" w:bidi="it-IT" w:eastAsia="it-IT"/>
        </w:rPr>
        <w:t xml:space="preserve">- </w:t>
      </w:r>
      <w:r>
        <w:rPr>
          <w:sz w:val="32"/>
          <w:szCs w:val="32"/>
        </w:rPr>
        <w:t xml:space="preserve">I </w:t>
      </w:r>
      <w:r>
        <w:rPr>
          <w:b w:val="1"/>
          <w:bCs w:val="1"/>
          <w:sz w:val="32"/>
          <w:szCs w:val="32"/>
          <w:highlight w:val="yellow"/>
        </w:rPr>
        <w:t>decreti-legge</w:t>
      </w:r>
      <w:r>
        <w:rPr>
          <w:sz w:val="32"/>
          <w:szCs w:val="32"/>
        </w:rPr>
        <w:t xml:space="preserve"> sono previsti dall’</w:t>
      </w:r>
      <w:r>
        <w:rPr>
          <w:b w:val="1"/>
          <w:bCs w:val="1"/>
          <w:sz w:val="32"/>
          <w:szCs w:val="32"/>
        </w:rPr>
        <w:t>articolo 77 della Costituzione</w:t>
      </w:r>
      <w:r>
        <w:rPr>
          <w:sz w:val="32"/>
          <w:szCs w:val="32"/>
        </w:rPr>
        <w:t xml:space="preserve"> e possono essere emanati solo in casi straordinari di necessità e di urgenza.</w:t>
      </w:r>
      <w:r>
        <w:rPr>
          <w:sz w:val="32"/>
          <w:szCs w:val="32"/>
          <w:rtl w:val="0"/>
          <w:lang w:val="it-IT" w:bidi="it-IT" w:eastAsia="it-IT"/>
        </w:rPr>
        <w:t xml:space="preserve"> </w:t>
      </w:r>
      <w:r>
        <w:rPr>
          <w:sz w:val="32"/>
          <w:szCs w:val="32"/>
          <w:rtl w:val="0"/>
          <w:lang w:val="it-IT" w:bidi="it-IT" w:eastAsia="it-IT"/>
        </w:rPr>
        <w:t xml:space="preserve">I decreti-legge entrano in vigore subito dopo la loro pubblicazione sulla </w:t>
      </w:r>
      <w:r>
        <w:rPr>
          <w:sz w:val="32"/>
          <w:szCs w:val="32"/>
          <w:rtl w:val="0"/>
          <w:lang w:val="it-IT" w:bidi="it-IT" w:eastAsia="it-IT"/>
        </w:rPr>
        <w:t xml:space="preserve">Gazzetta uffi ciale, ma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devono essere convertiti in legge</w:t>
      </w:r>
      <w:r>
        <w:rPr>
          <w:sz w:val="32"/>
          <w:szCs w:val="32"/>
          <w:rtl w:val="0"/>
          <w:lang w:val="it-IT" w:bidi="it-IT" w:eastAsia="it-IT"/>
        </w:rPr>
        <w:t xml:space="preserve">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dalla Camere</w:t>
      </w:r>
      <w:r>
        <w:rPr>
          <w:sz w:val="32"/>
          <w:szCs w:val="32"/>
          <w:rtl w:val="0"/>
          <w:lang w:val="it-IT" w:bidi="it-IT" w:eastAsia="it-IT"/>
        </w:rPr>
        <w:t xml:space="preserve">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entro sessanta giorni dalla pubblicazione</w:t>
      </w:r>
      <w:r>
        <w:rPr>
          <w:sz w:val="32"/>
          <w:szCs w:val="32"/>
          <w:rtl w:val="0"/>
          <w:lang w:val="it-IT" w:bidi="it-IT" w:eastAsia="it-IT"/>
        </w:rPr>
        <w:t xml:space="preserve">. Se le Camere non convertono il decreto entro il termine stabilito, il decreto-legge decade, cioè non </w:t>
      </w:r>
      <w:r>
        <w:rPr>
          <w:sz w:val="32"/>
          <w:szCs w:val="32"/>
          <w:rtl w:val="0"/>
          <w:lang w:val="it-IT" w:bidi="it-IT" w:eastAsia="it-IT"/>
        </w:rPr>
        <w:t>produce più effetti giuridici.</w:t>
      </w:r>
    </w:p>
    <w:p>
      <w:pPr>
        <w:ind w:left="0" w:right="-82"/>
        <w:jc w:val="both"/>
        <w:rPr>
          <w:b w:val="1"/>
          <w:bCs w:val="1"/>
          <w:sz w:val="32"/>
          <w:szCs w:val="32"/>
          <w:rtl w:val="0"/>
          <w:lang w:val="it-IT" w:bidi="it-IT" w:eastAsia="it-IT"/>
        </w:rPr>
      </w:pPr>
      <w:r>
        <w:rPr>
          <w:b w:val="1"/>
          <w:bCs w:val="1"/>
          <w:sz w:val="32"/>
          <w:szCs w:val="32"/>
          <w:rtl w:val="0"/>
          <w:lang w:val="it-IT" w:bidi="it-IT" w:eastAsia="it-IT"/>
        </w:rPr>
        <w:t>ARTICOLO 77 DELLA COSTITUZIONE</w:t>
      </w:r>
    </w:p>
    <w:p>
      <w:pPr>
        <w:ind w:left="0" w:right="-82"/>
        <w:jc w:val="both"/>
        <w:rPr>
          <w:b w:val="0"/>
          <w:i w:val="1"/>
          <w:bCs w:val="0"/>
          <w:iCs w:val="1"/>
          <w:sz w:val="32"/>
          <w:szCs w:val="32"/>
        </w:rPr>
      </w:pPr>
      <w:r>
        <w:rPr>
          <w:b w:val="0"/>
          <w:i w:val="1"/>
          <w:bCs w:val="0"/>
          <w:iCs w:val="1"/>
          <w:sz w:val="32"/>
          <w:szCs w:val="32"/>
          <w:rtl w:val="0"/>
          <w:lang w:val="it-IT" w:bidi="it-IT" w:eastAsia="it-IT"/>
        </w:rPr>
        <w:t>"</w:t>
      </w:r>
      <w:r>
        <w:rPr>
          <w:b w:val="0"/>
          <w:i w:val="1"/>
          <w:bCs w:val="0"/>
          <w:iCs w:val="1"/>
          <w:sz w:val="32"/>
          <w:szCs w:val="32"/>
        </w:rPr>
        <w:t xml:space="preserve">Il Governo non può, senza delegazione delle Camere, emanare decreti che abbiano </w:t>
      </w:r>
      <w:r>
        <w:rPr>
          <w:b w:val="0"/>
          <w:i w:val="1"/>
          <w:bCs w:val="0"/>
          <w:iCs w:val="1"/>
          <w:sz w:val="32"/>
          <w:szCs w:val="32"/>
        </w:rPr>
        <w:t>valore di legge ordinaria.</w:t>
      </w:r>
    </w:p>
    <w:p>
      <w:pPr>
        <w:ind w:left="0" w:right="-82"/>
        <w:jc w:val="both"/>
        <w:rPr>
          <w:b w:val="0"/>
          <w:i w:val="1"/>
          <w:bCs w:val="0"/>
          <w:iCs w:val="1"/>
          <w:sz w:val="32"/>
          <w:szCs w:val="32"/>
        </w:rPr>
      </w:pPr>
      <w:r>
        <w:rPr>
          <w:b w:val="0"/>
          <w:i w:val="1"/>
          <w:bCs w:val="0"/>
          <w:iCs w:val="1"/>
          <w:sz w:val="32"/>
          <w:szCs w:val="32"/>
        </w:rPr>
        <w:t xml:space="preserve">Quando, in casi straordinari di necessità e d’urgenza, il Governo adotta, sotto la sua </w:t>
      </w:r>
      <w:r>
        <w:rPr>
          <w:b w:val="0"/>
          <w:i w:val="1"/>
          <w:bCs w:val="0"/>
          <w:iCs w:val="1"/>
          <w:sz w:val="32"/>
          <w:szCs w:val="32"/>
        </w:rPr>
        <w:t>responsabilità,</w:t>
      </w:r>
      <w:r>
        <w:rPr>
          <w:b w:val="0"/>
          <w:i w:val="1"/>
          <w:bCs w:val="0"/>
          <w:iCs w:val="1"/>
          <w:sz w:val="32"/>
          <w:szCs w:val="32"/>
          <w:rtl w:val="0"/>
          <w:lang w:val="it-IT" w:bidi="it-IT" w:eastAsia="it-IT"/>
        </w:rPr>
        <w:t xml:space="preserve"> </w:t>
      </w:r>
      <w:r>
        <w:rPr>
          <w:b w:val="0"/>
          <w:i w:val="1"/>
          <w:bCs w:val="0"/>
          <w:iCs w:val="1"/>
          <w:sz w:val="32"/>
          <w:szCs w:val="32"/>
        </w:rPr>
        <w:t xml:space="preserve">provvedimenti provvisori con forza di legge, deve il giorno stesso presentarli per la </w:t>
      </w:r>
      <w:r>
        <w:rPr>
          <w:b w:val="0"/>
          <w:i w:val="1"/>
          <w:bCs w:val="0"/>
          <w:iCs w:val="1"/>
          <w:sz w:val="32"/>
          <w:szCs w:val="32"/>
        </w:rPr>
        <w:t xml:space="preserve">conversione alle Camere che, anche se sciolte, sono appositamente convocate e si </w:t>
      </w:r>
      <w:r>
        <w:rPr>
          <w:b w:val="0"/>
          <w:i w:val="1"/>
          <w:bCs w:val="0"/>
          <w:iCs w:val="1"/>
          <w:sz w:val="32"/>
          <w:szCs w:val="32"/>
        </w:rPr>
        <w:t>riuniscono entro cinque giorni.</w:t>
      </w:r>
    </w:p>
    <w:p>
      <w:pPr>
        <w:ind w:left="0" w:right="-82"/>
        <w:jc w:val="both"/>
        <w:rPr>
          <w:b w:val="0"/>
          <w:i w:val="1"/>
          <w:bCs w:val="0"/>
          <w:iCs w:val="1"/>
          <w:sz w:val="32"/>
          <w:szCs w:val="32"/>
        </w:rPr>
      </w:pPr>
      <w:r>
        <w:rPr>
          <w:b w:val="0"/>
          <w:i w:val="1"/>
          <w:bCs w:val="0"/>
          <w:iCs w:val="1"/>
          <w:sz w:val="32"/>
          <w:szCs w:val="32"/>
        </w:rPr>
        <w:t xml:space="preserve">I decreti perdono effi cacia sin dall’inizio, se non sono convertiti in legge entro sessanta giorni dalla loro pubblicazione. Le Camere possono tuttavia regolare con legge i </w:t>
      </w:r>
      <w:r>
        <w:rPr>
          <w:b w:val="0"/>
          <w:i w:val="1"/>
          <w:bCs w:val="0"/>
          <w:iCs w:val="1"/>
          <w:sz w:val="32"/>
          <w:szCs w:val="32"/>
        </w:rPr>
        <w:t>rapporti giuridici sorti sulla base dei decreti non convertiti</w:t>
      </w:r>
      <w:r>
        <w:rPr>
          <w:b w:val="0"/>
          <w:i w:val="1"/>
          <w:bCs w:val="0"/>
          <w:iCs w:val="1"/>
          <w:sz w:val="32"/>
          <w:szCs w:val="32"/>
          <w:rtl w:val="0"/>
          <w:lang w:val="it-IT" w:bidi="it-IT" w:eastAsia="it-IT"/>
        </w:rPr>
        <w:t>"</w:t>
      </w:r>
      <w:r>
        <w:rPr>
          <w:b w:val="0"/>
          <w:i w:val="1"/>
          <w:bCs w:val="0"/>
          <w:iCs w:val="1"/>
          <w:sz w:val="32"/>
          <w:szCs w:val="32"/>
        </w:rPr>
        <w:t>.</w:t>
      </w:r>
    </w:p>
    <w:p>
      <w:pPr>
        <w:ind w:left="0" w:right="-82"/>
        <w:jc w:val="both"/>
        <w:rPr>
          <w:b w:val="0"/>
          <w:i w:val="1"/>
          <w:bCs w:val="0"/>
          <w:iCs w:val="1"/>
          <w:sz w:val="32"/>
          <w:szCs w:val="32"/>
        </w:rPr>
      </w:pPr>
    </w:p>
    <w:p>
      <w:pPr>
        <w:ind w:left="0" w:right="-82"/>
        <w:jc w:val="both"/>
        <w:rPr>
          <w:sz w:val="32"/>
          <w:szCs w:val="32"/>
          <w:rtl w:val="0"/>
          <w:lang w:val="it-IT" w:bidi="it-IT" w:eastAsia="it-IT"/>
        </w:rPr>
      </w:pPr>
      <w:r>
        <w:rPr>
          <w:b w:val="0"/>
          <w:i w:val="1"/>
          <w:bCs w:val="0"/>
          <w:iCs w:val="1"/>
          <w:sz w:val="32"/>
          <w:szCs w:val="32"/>
          <w:rtl w:val="0"/>
          <w:lang w:val="it-IT" w:bidi="it-IT" w:eastAsia="it-IT"/>
        </w:rPr>
        <w:t xml:space="preserve">- </w:t>
      </w:r>
      <w:r>
        <w:rPr>
          <w:sz w:val="32"/>
          <w:szCs w:val="32"/>
          <w:lang w:val="it-IT" w:bidi="it-IT" w:eastAsia="it-IT"/>
        </w:rPr>
        <w:t xml:space="preserve"> </w:t>
      </w:r>
      <w:r>
        <w:rPr>
          <w:sz w:val="32"/>
          <w:szCs w:val="32"/>
          <w:rtl w:val="0"/>
          <w:lang w:val="it-IT" w:bidi="it-IT" w:eastAsia="it-IT"/>
        </w:rPr>
        <w:t xml:space="preserve">I </w:t>
      </w:r>
      <w:r>
        <w:rPr>
          <w:b w:val="1"/>
          <w:bCs w:val="1"/>
          <w:sz w:val="32"/>
          <w:szCs w:val="32"/>
          <w:highlight w:val="yellow"/>
          <w:lang w:val="it-IT" w:bidi="it-IT" w:eastAsia="it-IT"/>
        </w:rPr>
        <w:t>decreti legislativi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 xml:space="preserve"> </w:t>
      </w:r>
      <w:r>
        <w:rPr>
          <w:sz w:val="32"/>
          <w:szCs w:val="32"/>
          <w:rtl w:val="0"/>
          <w:lang w:val="it-IT" w:bidi="it-IT" w:eastAsia="it-IT"/>
        </w:rPr>
        <w:t>s</w:t>
      </w:r>
      <w:r>
        <w:rPr>
          <w:sz w:val="32"/>
          <w:szCs w:val="32"/>
          <w:rtl w:val="0"/>
          <w:lang w:val="it-IT" w:bidi="it-IT" w:eastAsia="it-IT"/>
        </w:rPr>
        <w:t xml:space="preserve">ono previsti dall’articolo 76 della Costituzione: nascono sulla base di una legge del Parlamento, che delega il Governo a </w:t>
      </w:r>
      <w:r>
        <w:rPr>
          <w:sz w:val="32"/>
          <w:szCs w:val="32"/>
          <w:rtl w:val="0"/>
          <w:lang w:val="it-IT" w:bidi="it-IT" w:eastAsia="it-IT"/>
        </w:rPr>
        <w:t>regolare nei particolari una determinata materia</w:t>
      </w:r>
      <w:r>
        <w:rPr>
          <w:sz w:val="32"/>
          <w:szCs w:val="32"/>
          <w:rtl w:val="0"/>
          <w:lang w:val="it-IT" w:bidi="it-IT" w:eastAsia="it-IT"/>
        </w:rPr>
        <w:t xml:space="preserve"> (</w:t>
      </w:r>
      <w:r>
        <w:rPr>
          <w:sz w:val="32"/>
          <w:szCs w:val="32"/>
          <w:rtl w:val="0"/>
          <w:lang w:val="it-IT" w:bidi="it-IT" w:eastAsia="it-IT"/>
        </w:rPr>
        <w:t xml:space="preserve">es. </w:t>
      </w:r>
      <w:r>
        <w:rPr>
          <w:sz w:val="32"/>
          <w:szCs w:val="32"/>
          <w:rtl w:val="0"/>
          <w:lang w:val="it-IT" w:bidi="it-IT" w:eastAsia="it-IT"/>
        </w:rPr>
        <w:t>q</w:t>
      </w:r>
      <w:r>
        <w:rPr>
          <w:sz w:val="32"/>
          <w:szCs w:val="32"/>
          <w:rtl w:val="0"/>
          <w:lang w:val="it-IT" w:bidi="it-IT" w:eastAsia="it-IT"/>
        </w:rPr>
        <w:t xml:space="preserve">uando una stessa materia è regolata da più leggi che si sono accavallate nel tempo, il Parlamento può chiedere al Governo di raccogliere tutte le norme </w:t>
      </w:r>
      <w:r>
        <w:rPr>
          <w:sz w:val="32"/>
          <w:szCs w:val="32"/>
          <w:rtl w:val="0"/>
          <w:lang w:val="it-IT" w:bidi="it-IT" w:eastAsia="it-IT"/>
        </w:rPr>
        <w:t>valide delle diverse leggi in una legge unica, chiamata Testo unico</w:t>
      </w:r>
      <w:r>
        <w:rPr>
          <w:sz w:val="32"/>
          <w:szCs w:val="32"/>
          <w:rtl w:val="0"/>
          <w:lang w:val="it-IT" w:bidi="it-IT" w:eastAsia="it-IT"/>
        </w:rPr>
        <w:t>)</w:t>
      </w:r>
      <w:r>
        <w:rPr>
          <w:sz w:val="32"/>
          <w:szCs w:val="32"/>
          <w:rtl w:val="0"/>
          <w:lang w:val="it-IT" w:bidi="it-IT" w:eastAsia="it-IT"/>
        </w:rPr>
        <w:t>.</w:t>
      </w:r>
    </w:p>
    <w:p>
      <w:pPr>
        <w:ind w:left="0" w:right="-82"/>
        <w:jc w:val="both"/>
        <w:rPr>
          <w:sz w:val="32"/>
          <w:szCs w:val="32"/>
          <w:rtl w:val="0"/>
          <w:lang w:val="it-IT" w:bidi="it-IT" w:eastAsia="it-IT"/>
        </w:rPr>
      </w:pPr>
      <w:r>
        <w:rPr>
          <w:sz w:val="32"/>
          <w:szCs w:val="32"/>
          <w:rtl w:val="0"/>
          <w:lang w:val="it-IT" w:bidi="it-IT" w:eastAsia="it-IT"/>
        </w:rPr>
        <w:t xml:space="preserve">In questi casi il Parlamento approva una </w:t>
      </w:r>
      <w:r>
        <w:rPr>
          <w:b w:val="1"/>
          <w:bCs w:val="1"/>
          <w:sz w:val="32"/>
          <w:szCs w:val="32"/>
          <w:rtl w:val="0"/>
          <w:lang w:val="it-IT" w:bidi="it-IT" w:eastAsia="it-IT"/>
        </w:rPr>
        <w:t>legge delega</w:t>
      </w:r>
      <w:r>
        <w:rPr>
          <w:sz w:val="32"/>
          <w:szCs w:val="32"/>
          <w:rtl w:val="0"/>
          <w:lang w:val="it-IT" w:bidi="it-IT" w:eastAsia="it-IT"/>
        </w:rPr>
        <w:t>, con la quale:</w:t>
      </w:r>
    </w:p>
    <w:p>
      <w:pPr>
        <w:ind w:left="0" w:right="-82"/>
        <w:jc w:val="both"/>
        <w:rPr>
          <w:sz w:val="32"/>
          <w:szCs w:val="32"/>
          <w:rtl w:val="0"/>
          <w:lang w:val="it-IT" w:bidi="it-IT" w:eastAsia="it-IT"/>
        </w:rPr>
      </w:pPr>
      <w:r>
        <w:rPr>
          <w:sz w:val="32"/>
          <w:szCs w:val="32"/>
          <w:rtl w:val="0"/>
          <w:lang w:val="it-IT" w:bidi="it-IT" w:eastAsia="it-IT"/>
        </w:rPr>
        <w:t>• stabilisce i principi generali della materia da regolare;</w:t>
      </w:r>
    </w:p>
    <w:p>
      <w:pPr>
        <w:ind w:left="0" w:right="-82"/>
        <w:jc w:val="both"/>
        <w:rPr>
          <w:sz w:val="32"/>
          <w:szCs w:val="32"/>
          <w:rtl w:val="0"/>
          <w:lang w:val="it-IT" w:bidi="it-IT" w:eastAsia="it-IT"/>
        </w:rPr>
      </w:pPr>
      <w:r>
        <w:rPr>
          <w:sz w:val="32"/>
          <w:szCs w:val="32"/>
          <w:rtl w:val="0"/>
          <w:lang w:val="it-IT" w:bidi="it-IT" w:eastAsia="it-IT"/>
        </w:rPr>
        <w:t>• affi</w:t>
      </w:r>
      <w:r>
        <w:rPr>
          <w:sz w:val="32"/>
          <w:szCs w:val="32"/>
          <w:rtl w:val="0"/>
          <w:lang w:val="it-IT" w:bidi="it-IT" w:eastAsia="it-IT"/>
        </w:rPr>
        <w:t>d</w:t>
      </w:r>
      <w:r>
        <w:rPr>
          <w:sz w:val="32"/>
          <w:szCs w:val="32"/>
          <w:rtl w:val="0"/>
          <w:lang w:val="it-IT" w:bidi="it-IT" w:eastAsia="it-IT"/>
        </w:rPr>
        <w:t>a (delega) al Governo il compito di defi</w:t>
      </w:r>
      <w:r>
        <w:rPr>
          <w:sz w:val="32"/>
          <w:szCs w:val="32"/>
          <w:rtl w:val="0"/>
          <w:lang w:val="it-IT" w:bidi="it-IT" w:eastAsia="it-IT"/>
        </w:rPr>
        <w:t xml:space="preserve">nirne, con una propria legge, </w:t>
      </w:r>
      <w:r>
        <w:rPr>
          <w:sz w:val="32"/>
          <w:szCs w:val="32"/>
          <w:rtl w:val="0"/>
          <w:lang w:val="it-IT" w:bidi="it-IT" w:eastAsia="it-IT"/>
        </w:rPr>
        <w:t xml:space="preserve">i dettagli. </w:t>
      </w:r>
    </w:p>
    <w:p>
      <w:pPr>
        <w:ind w:left="0" w:right="-82"/>
        <w:jc w:val="both"/>
        <w:rPr>
          <w:sz w:val="32"/>
          <w:szCs w:val="32"/>
          <w:rtl w:val="0"/>
          <w:lang w:val="it-IT" w:bidi="it-IT" w:eastAsia="it-IT"/>
        </w:rPr>
      </w:pPr>
      <w:r>
        <w:rPr>
          <w:sz w:val="32"/>
          <w:szCs w:val="32"/>
          <w:rtl w:val="0"/>
          <w:lang w:val="it-IT" w:bidi="it-IT" w:eastAsia="it-IT"/>
        </w:rPr>
        <w:t>A questo punto, il</w:t>
      </w:r>
      <w:r>
        <w:rPr>
          <w:sz w:val="32"/>
          <w:szCs w:val="32"/>
          <w:rtl w:val="0"/>
          <w:lang w:val="it-IT" w:bidi="it-IT" w:eastAsia="it-IT"/>
        </w:rPr>
        <w:t xml:space="preserve"> decreto legislativo (o decreto delegato), creato dal Governo, viene deliberato dal Consiglio dei ministri, emanato dal Presidente della Repubblica e pubblicato sulla Gazzetta uffi ciale</w:t>
      </w:r>
    </w:p>
    <w:p>
      <w:pPr>
        <w:ind w:left="0" w:right="-82"/>
        <w:jc w:val="both"/>
        <w:rPr>
          <w:b w:val="0"/>
          <w:i w:val="1"/>
          <w:bCs w:val="0"/>
          <w:iCs w:val="1"/>
          <w:sz w:val="32"/>
          <w:szCs w:val="32"/>
        </w:rPr>
      </w:pPr>
    </w:p>
    <w:p>
      <w:pPr>
        <w:spacing w:before="240" w:after="240"/>
        <w:ind w:hanging="0" w:left="0" w:right="0"/>
        <w:jc w:val="both"/>
        <w:rPr>
          <w:b w:val="1"/>
          <w:bCs w:val="1"/>
          <w:sz w:val="32"/>
          <w:szCs w:val="32"/>
          <w:rtl w:val="0"/>
          <w:lang w:val="it-IT" w:bidi="it-IT" w:eastAsia="it-IT"/>
        </w:rPr>
      </w:pPr>
    </w:p>
    <w:p>
      <w:pPr>
        <w:spacing w:before="240" w:after="240"/>
        <w:ind w:hanging="0" w:left="0" w:right="0"/>
        <w:rPr>
          <w:b w:val="0"/>
          <w:bCs w:val="0"/>
          <w:sz w:val="32"/>
          <w:szCs w:val="32"/>
        </w:rPr>
      </w:pPr>
    </w:p>
    <w:p>
      <w:pPr>
        <w:spacing w:before="240" w:after="240"/>
        <w:ind w:hanging="360" w:left="720" w:right="0"/>
        <w:rPr>
          <w:b w:val="0"/>
          <w:bCs w:val="0"/>
          <w:sz w:val="32"/>
          <w:szCs w:val="32"/>
        </w:rPr>
      </w:pPr>
      <w:bookmarkStart w:id="5" w:name="_dx_frag_EndFragment"/>
      <w:bookmarkEnd w:id="5"/>
    </w:p>
    <w:p>
      <w:pPr>
        <w:spacing w:before="0" w:beforeAutospacing="0" w:afterAutospacing="0"/>
        <w:ind w:left="0" w:right="-1"/>
        <w:jc w:val="both"/>
        <w:rPr>
          <w:b w:val="1"/>
          <w:bCs w:val="1"/>
          <w:sz w:val="32"/>
          <w:szCs w:val="32"/>
        </w:rPr>
      </w:pPr>
    </w:p>
    <w:p>
      <w:pPr>
        <w:ind w:right="-1"/>
        <w:jc w:val="both"/>
        <w:rPr>
          <w:b w:val="1"/>
          <w:bCs w:val="1"/>
          <w:sz w:val="32"/>
          <w:szCs w:val="32"/>
        </w:rPr>
      </w:pPr>
    </w:p>
    <w:p>
      <w:pPr>
        <w:ind w:right="-1"/>
        <w:jc w:val="both"/>
        <w:rPr>
          <w:b w:val="1"/>
          <w:bCs w:val="1"/>
          <w:sz w:val="32"/>
          <w:szCs w:val="32"/>
        </w:rPr>
      </w:pPr>
    </w:p>
    <w:p>
      <w:pPr>
        <w:ind w:right="-1"/>
        <w:jc w:val="both"/>
        <w:rPr>
          <w:b w:val="1"/>
          <w:bCs w:val="1"/>
          <w:sz w:val="32"/>
          <w:szCs w:val="32"/>
        </w:rPr>
      </w:pPr>
    </w:p>
    <w:p>
      <w:pPr>
        <w:ind w:right="-1"/>
        <w:jc w:val="both"/>
        <w:rPr>
          <w:b w:val="1"/>
          <w:bCs w:val="1"/>
          <w:sz w:val="32"/>
          <w:szCs w:val="32"/>
        </w:rPr>
      </w:pPr>
    </w:p>
    <w:p>
      <w:pPr>
        <w:ind w:left="0" w:right="-1"/>
        <w:jc w:val="both"/>
        <w:rPr>
          <w:sz w:val="32"/>
          <w:szCs w:val="32"/>
        </w:rPr>
      </w:pPr>
    </w:p>
    <w:p>
      <w:pPr>
        <w:ind w:left="0"/>
      </w:pPr>
    </w:p>
    <w:sectPr>
      <w:type w:val="nextPage"/>
      <w:pgSz w:w="11906" w:h="16838" w:code="0"/>
      <w:pgMar w:left="1134" w:right="1134" w:top="1417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6975746C"/>
    <w:multiLevelType w:val="hybridMultilevel"/>
    <w:lvl w:ilvl="0" w:tplc="04100011">
      <w:start w:val="1"/>
      <w:numFmt w:val="decimal"/>
      <w:suff w:val="tab"/>
      <w:lvlText w:val="%1)"/>
      <w:lvlJc w:val="left"/>
      <w:pPr>
        <w:ind w:hanging="360" w:left="720"/>
      </w:pPr>
      <w:rPr>
        <w:rFonts w:hint="default"/>
      </w:rPr>
    </w:lvl>
    <w:lvl w:ilvl="1" w:tplc="0410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0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0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0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0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0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0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0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">
    <w:nsid w:val="719479A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">
    <w:nsid w:val="730A0F49"/>
    <w:multiLevelType w:val="hybridMultilevel"/>
    <w:lvl w:ilvl="0" w:tplc="C5EC74CA">
      <w:start w:val="0"/>
      <w:numFmt w:val="bullet"/>
      <w:suff w:val="tab"/>
      <w:lvlText w:val="-"/>
      <w:lvlJc w:val="left"/>
      <w:pPr>
        <w:ind w:hanging="360" w:left="720"/>
      </w:pPr>
      <w:rPr>
        <w:rFonts w:ascii="Calibri" w:hAnsi="Calibri" w:cs="Calibri" w:eastAsiaTheme="minorHAnsi" w:hint="default"/>
      </w:rPr>
    </w:lvl>
    <w:lvl w:ilvl="1" w:tplc="0410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10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10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10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10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10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10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10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1F276C55"/>
    <w:multiLevelType w:val="hybridMultilevel"/>
    <w:lvl w:ilvl="0" w:tplc="25DF5FF3">
      <w:start w:val="1"/>
      <w:numFmt w:val="bullet"/>
      <w:suff w:val="tab"/>
      <w:lvlText w:val="·"/>
      <w:lvlJc w:val="left"/>
      <w:pPr>
        <w:ind w:hanging="360" w:left="720"/>
      </w:pPr>
      <w:rPr>
        <w:rFonts w:ascii="Symbol" w:hAnsi="Symbol" w:cs="Symbol" w:eastAsia="Symbol"/>
      </w:rPr>
    </w:lvl>
    <w:lvl w:ilvl="1" w:tplc="4820847F">
      <w:start w:val="1"/>
      <w:numFmt w:val="bullet"/>
      <w:suff w:val="tab"/>
      <w:lvlText w:val="o"/>
      <w:lvlJc w:val="left"/>
      <w:pPr>
        <w:ind w:hanging="360" w:left="1440"/>
      </w:pPr>
      <w:rPr>
        <w:rFonts w:ascii="Symbol" w:hAnsi="Symbol"/>
      </w:rPr>
    </w:lvl>
    <w:lvl w:ilvl="2" w:tplc="0A2A7649">
      <w:start w:val="1"/>
      <w:numFmt w:val="bullet"/>
      <w:suff w:val="tab"/>
      <w:lvlText w:val="·"/>
      <w:lvlJc w:val="left"/>
      <w:pPr>
        <w:ind w:hanging="360" w:left="2160"/>
      </w:pPr>
      <w:rPr>
        <w:rFonts w:ascii="Symbol" w:hAnsi="Symbol"/>
      </w:rPr>
    </w:lvl>
    <w:lvl w:ilvl="3" w:tplc="5E82E6F2">
      <w:start w:val="1"/>
      <w:numFmt w:val="bullet"/>
      <w:suff w:val="tab"/>
      <w:lvlText w:val="o"/>
      <w:lvlJc w:val="left"/>
      <w:pPr>
        <w:ind w:hanging="360" w:left="2880"/>
      </w:pPr>
      <w:rPr>
        <w:rFonts w:ascii="Symbol" w:hAnsi="Symbol"/>
      </w:rPr>
    </w:lvl>
    <w:lvl w:ilvl="4" w:tplc="5F3B4990">
      <w:start w:val="1"/>
      <w:numFmt w:val="bullet"/>
      <w:suff w:val="tab"/>
      <w:lvlText w:val="·"/>
      <w:lvlJc w:val="left"/>
      <w:pPr>
        <w:ind w:hanging="360" w:left="3600"/>
      </w:pPr>
      <w:rPr>
        <w:rFonts w:ascii="Symbol" w:hAnsi="Symbol"/>
      </w:rPr>
    </w:lvl>
    <w:lvl w:ilvl="5" w:tplc="7C35591E">
      <w:start w:val="1"/>
      <w:numFmt w:val="bullet"/>
      <w:suff w:val="tab"/>
      <w:lvlText w:val="o"/>
      <w:lvlJc w:val="left"/>
      <w:pPr>
        <w:ind w:hanging="360" w:left="4320"/>
      </w:pPr>
      <w:rPr>
        <w:rFonts w:ascii="Symbol" w:hAnsi="Symbol"/>
      </w:rPr>
    </w:lvl>
    <w:lvl w:ilvl="6" w:tplc="3E1AC802">
      <w:start w:val="1"/>
      <w:numFmt w:val="bullet"/>
      <w:suff w:val="tab"/>
      <w:lvlText w:val="·"/>
      <w:lvlJc w:val="left"/>
      <w:pPr>
        <w:ind w:hanging="360" w:left="5040"/>
      </w:pPr>
      <w:rPr>
        <w:rFonts w:ascii="Symbol" w:hAnsi="Symbol"/>
      </w:rPr>
    </w:lvl>
    <w:lvl w:ilvl="7" w:tplc="10095B64">
      <w:start w:val="1"/>
      <w:numFmt w:val="bullet"/>
      <w:suff w:val="tab"/>
      <w:lvlText w:val="o"/>
      <w:lvlJc w:val="left"/>
      <w:pPr>
        <w:ind w:hanging="360" w:left="5760"/>
      </w:pPr>
      <w:rPr>
        <w:rFonts w:ascii="Symbol" w:hAnsi="Symbol"/>
      </w:rPr>
    </w:lvl>
    <w:lvl w:ilvl="8" w:tplc="1064EAAC">
      <w:start w:val="1"/>
      <w:numFmt w:val="bullet"/>
      <w:suff w:val="tab"/>
      <w:lvlText w:val="·"/>
      <w:lvlJc w:val="left"/>
      <w:pPr>
        <w:ind w:hanging="360" w:left="6480"/>
      </w:pPr>
      <w:rPr>
        <w:rFonts w:ascii="Symbol" w:hAnsi="Symbol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hyphenationZone w:val="283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kern w:val="2"/>
        <w:lang w:val="it-IT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120" w:after="120" w:beforeAutospacing="0" w:afterAutospacing="0"/>
        <w:ind w:firstLine="0" w:left="1701" w:right="1701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widowControl w:val="0"/>
      <w:spacing w:after="0" w:beforeAutospacing="0" w:afterAutospacing="0"/>
    </w:pPr>
    <w:rPr/>
  </w:style>
  <w:style w:type="paragraph" w:styleId="P1">
    <w:name w:val="Heading 1"/>
    <w:basedOn w:val="P0"/>
    <w:next w:val="P0"/>
    <w:link w:val="C3"/>
    <w:qFormat/>
    <w:pPr>
      <w:keepNext w:val="1"/>
      <w:keepLines w:val="1"/>
      <w:spacing w:before="360" w:after="80" w:beforeAutospacing="0" w:afterAutospacing="0"/>
      <w:outlineLvl w:val="0"/>
    </w:pPr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paragraph" w:styleId="P2">
    <w:name w:val="Heading 2"/>
    <w:basedOn w:val="P0"/>
    <w:next w:val="P0"/>
    <w:link w:val="C4"/>
    <w:qFormat/>
    <w:pPr>
      <w:keepNext w:val="1"/>
      <w:keepLines w:val="1"/>
      <w:spacing w:before="160" w:after="80" w:beforeAutospacing="0" w:afterAutospacing="0"/>
      <w:outlineLvl w:val="1"/>
    </w:pPr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paragraph" w:styleId="P3">
    <w:name w:val="Heading 3"/>
    <w:basedOn w:val="P0"/>
    <w:next w:val="P0"/>
    <w:link w:val="C5"/>
    <w:semiHidden/>
    <w:qFormat/>
    <w:pPr>
      <w:keepNext w:val="1"/>
      <w:keepLines w:val="1"/>
      <w:spacing w:before="160" w:after="80" w:beforeAutospacing="0" w:afterAutospacing="0"/>
      <w:outlineLvl w:val="2"/>
    </w:pPr>
    <w:rPr>
      <w:rFonts w:cstheme="majorBidi" w:eastAsiaTheme="majorEastAsia"/>
      <w:color w:val="2F5496" w:themeColor="accent1" w:themeShade="BF"/>
      <w:sz w:val="28"/>
      <w:szCs w:val="28"/>
    </w:rPr>
  </w:style>
  <w:style w:type="paragraph" w:styleId="P4">
    <w:name w:val="Heading 4"/>
    <w:basedOn w:val="P0"/>
    <w:next w:val="P0"/>
    <w:link w:val="C6"/>
    <w:semiHidden/>
    <w:qFormat/>
    <w:pPr>
      <w:keepNext w:val="1"/>
      <w:keepLines w:val="1"/>
      <w:spacing w:before="80" w:after="40" w:beforeAutospacing="0" w:afterAutospacing="0"/>
      <w:outlineLvl w:val="3"/>
    </w:pPr>
    <w:rPr>
      <w:rFonts w:cstheme="majorBidi" w:eastAsiaTheme="majorEastAsia"/>
      <w:i w:val="1"/>
      <w:iCs w:val="1"/>
      <w:color w:val="2F5496" w:themeColor="accent1" w:themeShade="BF"/>
    </w:rPr>
  </w:style>
  <w:style w:type="paragraph" w:styleId="P5">
    <w:name w:val="Heading 5"/>
    <w:basedOn w:val="P0"/>
    <w:next w:val="P0"/>
    <w:link w:val="C7"/>
    <w:semiHidden/>
    <w:qFormat/>
    <w:pPr>
      <w:keepNext w:val="1"/>
      <w:keepLines w:val="1"/>
      <w:spacing w:before="80" w:after="40" w:beforeAutospacing="0" w:afterAutospacing="0"/>
      <w:outlineLvl w:val="4"/>
    </w:pPr>
    <w:rPr>
      <w:rFonts w:cstheme="majorBidi" w:eastAsiaTheme="majorEastAsia"/>
      <w:color w:val="2F5496" w:themeColor="accent1" w:themeShade="BF"/>
    </w:rPr>
  </w:style>
  <w:style w:type="paragraph" w:styleId="P6">
    <w:name w:val="Heading 6"/>
    <w:basedOn w:val="P0"/>
    <w:next w:val="P0"/>
    <w:link w:val="C8"/>
    <w:semiHidden/>
    <w:qFormat/>
    <w:pPr>
      <w:keepNext w:val="1"/>
      <w:keepLines w:val="1"/>
      <w:spacing w:before="40" w:beforeAutospacing="0" w:afterAutospacing="0"/>
      <w:outlineLvl w:val="5"/>
    </w:pPr>
    <w:rPr>
      <w:rFonts w:cstheme="majorBidi" w:eastAsiaTheme="majorEastAsia"/>
      <w:i w:val="1"/>
      <w:iCs w:val="1"/>
      <w:color w:val="595959" w:themeColor="text1" w:themeTint="A6"/>
    </w:rPr>
  </w:style>
  <w:style w:type="paragraph" w:styleId="P7">
    <w:name w:val="Heading 7"/>
    <w:basedOn w:val="P0"/>
    <w:next w:val="P0"/>
    <w:link w:val="C9"/>
    <w:semiHidden/>
    <w:qFormat/>
    <w:pPr>
      <w:keepNext w:val="1"/>
      <w:keepLines w:val="1"/>
      <w:spacing w:before="40" w:beforeAutospacing="0" w:afterAutospacing="0"/>
      <w:outlineLvl w:val="6"/>
    </w:pPr>
    <w:rPr>
      <w:rFonts w:cstheme="majorBidi" w:eastAsiaTheme="majorEastAsia"/>
      <w:color w:val="595959" w:themeColor="text1" w:themeTint="A6"/>
    </w:rPr>
  </w:style>
  <w:style w:type="paragraph" w:styleId="P8">
    <w:name w:val="Heading 8"/>
    <w:basedOn w:val="P0"/>
    <w:next w:val="P0"/>
    <w:link w:val="C10"/>
    <w:semiHidden/>
    <w:qFormat/>
    <w:pPr>
      <w:keepNext w:val="1"/>
      <w:keepLines w:val="1"/>
      <w:spacing w:before="0" w:beforeAutospacing="0" w:afterAutospacing="0"/>
      <w:outlineLvl w:val="7"/>
    </w:pPr>
    <w:rPr>
      <w:rFonts w:cstheme="majorBidi" w:eastAsiaTheme="majorEastAsia"/>
      <w:i w:val="1"/>
      <w:iCs w:val="1"/>
      <w:color w:val="272727" w:themeColor="text1" w:themeTint="D8"/>
    </w:rPr>
  </w:style>
  <w:style w:type="paragraph" w:styleId="P9">
    <w:name w:val="Heading 9"/>
    <w:basedOn w:val="P0"/>
    <w:next w:val="P0"/>
    <w:link w:val="C11"/>
    <w:semiHidden/>
    <w:qFormat/>
    <w:pPr>
      <w:keepNext w:val="1"/>
      <w:keepLines w:val="1"/>
      <w:spacing w:before="0" w:beforeAutospacing="0" w:afterAutospacing="0"/>
      <w:outlineLvl w:val="8"/>
    </w:pPr>
    <w:rPr>
      <w:rFonts w:cstheme="majorBidi" w:eastAsiaTheme="majorEastAsia"/>
      <w:color w:val="272727" w:themeColor="text1" w:themeTint="D8"/>
    </w:rPr>
  </w:style>
  <w:style w:type="paragraph" w:styleId="P10">
    <w:name w:val="Title"/>
    <w:basedOn w:val="P0"/>
    <w:next w:val="P0"/>
    <w:link w:val="C12"/>
    <w:qFormat/>
    <w:pPr>
      <w:spacing w:before="0" w:after="80" w:beforeAutospacing="0" w:afterAutospacing="0"/>
      <w:contextualSpacing w:val="1"/>
    </w:pPr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paragraph" w:styleId="P11">
    <w:name w:val="Subtitle"/>
    <w:basedOn w:val="P0"/>
    <w:next w:val="P0"/>
    <w:link w:val="C13"/>
    <w:qFormat/>
    <w:pPr>
      <w:spacing w:after="160" w:beforeAutospacing="0" w:afterAutospacing="0"/>
      <w:ind w:left="1701"/>
    </w:pPr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paragraph" w:styleId="P12">
    <w:name w:val="Quote"/>
    <w:basedOn w:val="P0"/>
    <w:next w:val="P0"/>
    <w:link w:val="C14"/>
    <w:qFormat/>
    <w:pPr>
      <w:spacing w:before="160" w:after="160" w:beforeAutospacing="0" w:afterAutospacing="0"/>
      <w:jc w:val="center"/>
    </w:pPr>
    <w:rPr>
      <w:i w:val="1"/>
      <w:iCs w:val="1"/>
      <w:color w:val="404040" w:themeColor="text1" w:themeTint="BF"/>
    </w:rPr>
  </w:style>
  <w:style w:type="paragraph" w:styleId="P13">
    <w:name w:val="List Paragraph"/>
    <w:basedOn w:val="P0"/>
    <w:qFormat/>
    <w:pPr>
      <w:ind w:left="720"/>
      <w:contextualSpacing w:val="1"/>
    </w:pPr>
    <w:rPr/>
  </w:style>
  <w:style w:type="paragraph" w:styleId="P14">
    <w:name w:val="Intense Quote"/>
    <w:basedOn w:val="P0"/>
    <w:next w:val="P0"/>
    <w:link w:val="C16"/>
    <w:qFormat/>
    <w:pPr>
      <w:pBdr>
        <w:top w:val="single" w:sz="4" w:space="10" w:shadow="0" w:frame="0" w:color="2F5496" w:themeColor="accent1" w:themeShade="BF"/>
        <w:left w:val="none" w:sz="0" w:space="0" w:shadow="0" w:frame="0" w:color="auto"/>
        <w:bottom w:val="single" w:sz="4" w:space="10" w:shadow="0" w:frame="0" w:color="2F5496" w:themeColor="accent1" w:themeShade="BF"/>
        <w:right w:val="none" w:sz="0" w:space="0" w:shadow="0" w:frame="0" w:color="auto"/>
        <w:between w:val="none" w:sz="0" w:space="0" w:shadow="0" w:frame="0" w:color="auto"/>
      </w:pBdr>
      <w:spacing w:before="360" w:after="360" w:beforeAutospacing="0" w:afterAutospacing="0"/>
      <w:ind w:left="864" w:right="864"/>
      <w:jc w:val="center"/>
    </w:pPr>
    <w:rPr>
      <w:i w:val="1"/>
      <w:iCs w:val="1"/>
      <w:color w:val="2F5496" w:themeColor="accent1" w:themeShade="BF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Titolo 1 Carattere"/>
    <w:basedOn w:val="C0"/>
    <w:link w:val="P1"/>
    <w:rPr>
      <w:rFonts w:asciiTheme="majorHAnsi" w:hAnsiTheme="majorHAnsi" w:cstheme="majorBidi" w:eastAsiaTheme="majorEastAsia"/>
      <w:color w:val="2F5496" w:themeColor="accent1" w:themeShade="BF"/>
      <w:sz w:val="40"/>
      <w:szCs w:val="40"/>
    </w:rPr>
  </w:style>
  <w:style w:type="character" w:styleId="C4">
    <w:name w:val="Titolo 2 Carattere"/>
    <w:basedOn w:val="C0"/>
    <w:link w:val="P2"/>
    <w:rPr>
      <w:rFonts w:asciiTheme="majorHAnsi" w:hAnsiTheme="majorHAnsi" w:cstheme="majorBidi" w:eastAsiaTheme="majorEastAsia"/>
      <w:color w:val="2F5496" w:themeColor="accent1" w:themeShade="BF"/>
      <w:sz w:val="32"/>
      <w:szCs w:val="32"/>
    </w:rPr>
  </w:style>
  <w:style w:type="character" w:styleId="C5">
    <w:name w:val="Titolo 3 Carattere"/>
    <w:basedOn w:val="C0"/>
    <w:link w:val="P3"/>
    <w:semiHidden/>
    <w:rPr>
      <w:rFonts w:cstheme="majorBidi" w:eastAsiaTheme="majorEastAsia"/>
      <w:color w:val="2F5496" w:themeColor="accent1" w:themeShade="BF"/>
      <w:sz w:val="28"/>
      <w:szCs w:val="28"/>
    </w:rPr>
  </w:style>
  <w:style w:type="character" w:styleId="C6">
    <w:name w:val="Titolo 4 Carattere"/>
    <w:basedOn w:val="C0"/>
    <w:link w:val="P4"/>
    <w:semiHidden/>
    <w:rPr>
      <w:rFonts w:cstheme="majorBidi" w:eastAsiaTheme="majorEastAsia"/>
      <w:i w:val="1"/>
      <w:iCs w:val="1"/>
      <w:color w:val="2F5496" w:themeColor="accent1" w:themeShade="BF"/>
    </w:rPr>
  </w:style>
  <w:style w:type="character" w:styleId="C7">
    <w:name w:val="Titolo 5 Carattere"/>
    <w:basedOn w:val="C0"/>
    <w:link w:val="P5"/>
    <w:semiHidden/>
    <w:rPr>
      <w:rFonts w:cstheme="majorBidi" w:eastAsiaTheme="majorEastAsia"/>
      <w:color w:val="2F5496" w:themeColor="accent1" w:themeShade="BF"/>
    </w:rPr>
  </w:style>
  <w:style w:type="character" w:styleId="C8">
    <w:name w:val="Titolo 6 Carattere"/>
    <w:basedOn w:val="C0"/>
    <w:link w:val="P6"/>
    <w:semiHidden/>
    <w:rPr>
      <w:rFonts w:cstheme="majorBidi" w:eastAsiaTheme="majorEastAsia"/>
      <w:i w:val="1"/>
      <w:iCs w:val="1"/>
      <w:color w:val="595959" w:themeColor="text1" w:themeTint="A6"/>
    </w:rPr>
  </w:style>
  <w:style w:type="character" w:styleId="C9">
    <w:name w:val="Titolo 7 Carattere"/>
    <w:basedOn w:val="C0"/>
    <w:link w:val="P7"/>
    <w:semiHidden/>
    <w:rPr>
      <w:rFonts w:cstheme="majorBidi" w:eastAsiaTheme="majorEastAsia"/>
      <w:color w:val="595959" w:themeColor="text1" w:themeTint="A6"/>
    </w:rPr>
  </w:style>
  <w:style w:type="character" w:styleId="C10">
    <w:name w:val="Titolo 8 Carattere"/>
    <w:basedOn w:val="C0"/>
    <w:link w:val="P8"/>
    <w:semiHidden/>
    <w:rPr>
      <w:rFonts w:cstheme="majorBidi" w:eastAsiaTheme="majorEastAsia"/>
      <w:i w:val="1"/>
      <w:iCs w:val="1"/>
      <w:color w:val="272727" w:themeColor="text1" w:themeTint="D8"/>
    </w:rPr>
  </w:style>
  <w:style w:type="character" w:styleId="C11">
    <w:name w:val="Titolo 9 Carattere"/>
    <w:basedOn w:val="C0"/>
    <w:link w:val="P9"/>
    <w:semiHidden/>
    <w:rPr>
      <w:rFonts w:cstheme="majorBidi" w:eastAsiaTheme="majorEastAsia"/>
      <w:color w:val="272727" w:themeColor="text1" w:themeTint="D8"/>
    </w:rPr>
  </w:style>
  <w:style w:type="character" w:styleId="C12">
    <w:name w:val="Titolo Carattere"/>
    <w:basedOn w:val="C0"/>
    <w:link w:val="P10"/>
    <w:rPr>
      <w:rFonts w:asciiTheme="majorHAnsi" w:hAnsiTheme="majorHAnsi" w:cstheme="majorBidi" w:eastAsiaTheme="majorEastAsia"/>
      <w:sz w:val="56"/>
      <w:szCs w:val="56"/>
      <w:spacing w:val="-10"/>
      <w:kern w:val="28"/>
    </w:rPr>
  </w:style>
  <w:style w:type="character" w:styleId="C13">
    <w:name w:val="Sottotitolo Carattere"/>
    <w:basedOn w:val="C0"/>
    <w:link w:val="P11"/>
    <w:rPr>
      <w:rFonts w:cstheme="majorBidi" w:eastAsiaTheme="majorEastAsia"/>
      <w:color w:val="595959" w:themeColor="text1" w:themeTint="A6"/>
      <w:sz w:val="28"/>
      <w:szCs w:val="28"/>
      <w:spacing w:val="15"/>
    </w:rPr>
  </w:style>
  <w:style w:type="character" w:styleId="C14">
    <w:name w:val="Citazione Carattere"/>
    <w:basedOn w:val="C0"/>
    <w:link w:val="P12"/>
    <w:rPr>
      <w:i w:val="1"/>
      <w:iCs w:val="1"/>
      <w:color w:val="404040" w:themeColor="text1" w:themeTint="BF"/>
    </w:rPr>
  </w:style>
  <w:style w:type="character" w:styleId="C15">
    <w:name w:val="Intense Emphasis"/>
    <w:basedOn w:val="C0"/>
    <w:qFormat/>
    <w:rPr>
      <w:i w:val="1"/>
      <w:iCs w:val="1"/>
      <w:color w:val="2F5496" w:themeColor="accent1" w:themeShade="BF"/>
    </w:rPr>
  </w:style>
  <w:style w:type="character" w:styleId="C16">
    <w:name w:val="Citazione intensa Carattere"/>
    <w:basedOn w:val="C0"/>
    <w:link w:val="P14"/>
    <w:rPr>
      <w:i w:val="1"/>
      <w:iCs w:val="1"/>
      <w:color w:val="2F5496" w:themeColor="accent1" w:themeShade="BF"/>
    </w:rPr>
  </w:style>
  <w:style w:type="character" w:styleId="C17">
    <w:name w:val="Intense Reference1"/>
    <w:basedOn w:val="C0"/>
    <w:qFormat/>
    <w:rPr>
      <w:b w:val="1"/>
      <w:bCs w:val="1"/>
      <w:smallCaps w:val="1"/>
      <w:color w:val="2F5496" w:themeColor="accent1" w:themeShade="BF"/>
      <w:spacing w:val="5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API/22.1.4.0</Application>
  <AppVersion>22.1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Daniele Ferlito</dc:creator>
  <dcterms:created xsi:type="dcterms:W3CDTF">2025-11-12T11:06:02Z</dcterms:created>
  <dcterms:modified xsi:type="dcterms:W3CDTF">2025-11-12T11:06:02Z</dcterms:modified>
  <cp:revision>2</cp:revision>
</cp:coreProperties>
</file>