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ind w:left="0" w:right="-852"/>
        <w:jc w:val="center"/>
        <w:rPr>
          <w:sz w:val="48"/>
          <w:szCs w:val="48"/>
        </w:rPr>
      </w:pPr>
      <w:r>
        <w:rPr>
          <w:sz w:val="48"/>
          <w:szCs w:val="48"/>
        </w:rPr>
        <w:t>LA PUBBLICA AMMINISTRAZIONE</w:t>
      </w:r>
    </w:p>
    <w:p>
      <w:pPr>
        <w:spacing w:before="0" w:beforeAutospacing="0" w:afterAutospacing="0"/>
        <w:ind w:left="0" w:right="-1134"/>
        <w:jc w:val="both"/>
        <w:rPr>
          <w:sz w:val="32"/>
          <w:szCs w:val="32"/>
        </w:rPr>
      </w:pPr>
      <w:r>
        <w:rPr>
          <w:sz w:val="32"/>
          <w:szCs w:val="32"/>
        </w:rPr>
        <w:t>Per rispondere alle esigenze della collettività, lo Stato svolge tutte le attivit</w:t>
      </w:r>
      <w:r>
        <w:rPr>
          <w:rFonts w:ascii="Calibri" w:hAnsi="Calibri" w:cs="Calibri"/>
          <w:sz w:val="32"/>
          <w:szCs w:val="32"/>
        </w:rPr>
        <w:t>à</w:t>
      </w:r>
      <w:r>
        <w:rPr>
          <w:sz w:val="32"/>
          <w:szCs w:val="32"/>
        </w:rPr>
        <w:t xml:space="preserve"> necessarie a dare attuazione alle leggi attraverso la </w:t>
      </w:r>
      <w:r>
        <w:rPr>
          <w:b w:val="1"/>
          <w:bCs w:val="1"/>
          <w:sz w:val="32"/>
          <w:szCs w:val="32"/>
        </w:rPr>
        <w:t>funzione amministrativa</w:t>
      </w:r>
      <w:r>
        <w:rPr>
          <w:sz w:val="32"/>
          <w:szCs w:val="32"/>
        </w:rPr>
        <w:t xml:space="preserve">. </w:t>
      </w:r>
    </w:p>
    <w:p>
      <w:pPr>
        <w:spacing w:before="0" w:beforeAutospacing="0" w:afterAutospacing="0"/>
        <w:ind w:left="0" w:right="-1134"/>
        <w:jc w:val="both"/>
        <w:rPr>
          <w:sz w:val="32"/>
          <w:szCs w:val="32"/>
        </w:rPr>
      </w:pPr>
      <w:r>
        <w:rPr>
          <w:sz w:val="32"/>
          <w:szCs w:val="32"/>
        </w:rPr>
        <w:t xml:space="preserve">ESEMPIO: Se lo Stato approva una legge per fissare i limiti all’inquinamento atmosferico, il suo obiettivo </w:t>
      </w:r>
      <w:r>
        <w:rPr>
          <w:rFonts w:ascii="Calibri" w:hAnsi="Calibri" w:cs="Calibri"/>
          <w:sz w:val="32"/>
          <w:szCs w:val="32"/>
        </w:rPr>
        <w:t>è</w:t>
      </w:r>
      <w:r>
        <w:rPr>
          <w:sz w:val="32"/>
          <w:szCs w:val="32"/>
        </w:rPr>
        <w:t xml:space="preserve"> quello di migliorare la qualit</w:t>
      </w:r>
      <w:r>
        <w:rPr>
          <w:rFonts w:ascii="Calibri" w:hAnsi="Calibri" w:cs="Calibri"/>
          <w:sz w:val="32"/>
          <w:szCs w:val="32"/>
        </w:rPr>
        <w:t>à</w:t>
      </w:r>
      <w:r>
        <w:rPr>
          <w:sz w:val="32"/>
          <w:szCs w:val="32"/>
        </w:rPr>
        <w:t xml:space="preserve"> dell</w:t>
      </w:r>
      <w:r>
        <w:rPr>
          <w:rFonts w:ascii="Calibri" w:hAnsi="Calibri" w:cs="Calibri"/>
          <w:sz w:val="32"/>
          <w:szCs w:val="32"/>
        </w:rPr>
        <w:t>’</w:t>
      </w:r>
      <w:r>
        <w:rPr>
          <w:sz w:val="32"/>
          <w:szCs w:val="32"/>
        </w:rPr>
        <w:t>aria. La creazione delle norme per</w:t>
      </w:r>
      <w:r>
        <w:rPr>
          <w:rFonts w:ascii="Calibri" w:hAnsi="Calibri" w:cs="Calibri"/>
          <w:sz w:val="32"/>
          <w:szCs w:val="32"/>
        </w:rPr>
        <w:t>ò</w:t>
      </w:r>
      <w:r>
        <w:rPr>
          <w:sz w:val="32"/>
          <w:szCs w:val="32"/>
        </w:rPr>
        <w:t xml:space="preserve"> non basta: per raggiungere l</w:t>
      </w:r>
      <w:r>
        <w:rPr>
          <w:rFonts w:ascii="Calibri" w:hAnsi="Calibri" w:cs="Calibri"/>
          <w:sz w:val="32"/>
          <w:szCs w:val="32"/>
        </w:rPr>
        <w:t>’</w:t>
      </w:r>
      <w:r>
        <w:rPr>
          <w:sz w:val="32"/>
          <w:szCs w:val="32"/>
        </w:rPr>
        <w:t xml:space="preserve">obiettivo </w:t>
      </w:r>
      <w:r>
        <w:rPr>
          <w:rFonts w:ascii="Calibri" w:hAnsi="Calibri" w:cs="Calibri"/>
          <w:sz w:val="32"/>
          <w:szCs w:val="32"/>
        </w:rPr>
        <w:t>è</w:t>
      </w:r>
      <w:r>
        <w:rPr>
          <w:sz w:val="32"/>
          <w:szCs w:val="32"/>
        </w:rPr>
        <w:t xml:space="preserve"> necessario compiere azioni pratiche come installare strumenti che misurino la concentrazione di gas tossici nelle diverse parti delle città e assumere persone in grado di effettuare i rilevamenti. Queste “azioni pratiche” sono svolte dalla Pubblica amministrazione.</w:t>
      </w:r>
    </w:p>
    <w:p>
      <w:pPr>
        <w:spacing w:before="0" w:beforeAutospacing="0" w:afterAutospacing="0"/>
        <w:ind w:left="0" w:right="-1134"/>
        <w:jc w:val="both"/>
        <w:rPr>
          <w:b w:val="1"/>
          <w:bCs w:val="1"/>
          <w:sz w:val="32"/>
          <w:szCs w:val="32"/>
        </w:rPr>
      </w:pPr>
      <w:r>
        <w:rPr>
          <w:sz w:val="32"/>
          <w:szCs w:val="32"/>
        </w:rPr>
        <w:t>“Amministrare” vuol dire “realizzare concretamente determinati interessi</w:t>
      </w:r>
      <w:r>
        <w:rPr>
          <w:rFonts w:ascii="Calibri" w:hAnsi="Calibri" w:cs="Calibri"/>
          <w:sz w:val="32"/>
          <w:szCs w:val="32"/>
        </w:rPr>
        <w:t>”</w:t>
      </w:r>
      <w:r>
        <w:rPr>
          <w:sz w:val="32"/>
          <w:szCs w:val="32"/>
        </w:rPr>
        <w:t xml:space="preserve">. La funzione amministrativa </w:t>
      </w:r>
      <w:r>
        <w:rPr>
          <w:rFonts w:ascii="Calibri" w:hAnsi="Calibri" w:cs="Calibri"/>
          <w:sz w:val="32"/>
          <w:szCs w:val="32"/>
        </w:rPr>
        <w:t>è</w:t>
      </w:r>
      <w:r>
        <w:rPr>
          <w:sz w:val="32"/>
          <w:szCs w:val="32"/>
        </w:rPr>
        <w:t xml:space="preserve"> svolta dalla </w:t>
      </w:r>
      <w:r>
        <w:rPr>
          <w:b w:val="1"/>
          <w:bCs w:val="1"/>
          <w:sz w:val="32"/>
          <w:szCs w:val="32"/>
        </w:rPr>
        <w:t>Pubblica amministrazione</w:t>
      </w:r>
      <w:r>
        <w:rPr>
          <w:sz w:val="32"/>
          <w:szCs w:val="32"/>
        </w:rPr>
        <w:t>, cio</w:t>
      </w:r>
      <w:r>
        <w:rPr>
          <w:rFonts w:ascii="Calibri" w:hAnsi="Calibri" w:cs="Calibri"/>
          <w:sz w:val="32"/>
          <w:szCs w:val="32"/>
        </w:rPr>
        <w:t>è</w:t>
      </w:r>
      <w:r>
        <w:rPr>
          <w:sz w:val="32"/>
          <w:szCs w:val="32"/>
        </w:rPr>
        <w:t xml:space="preserve"> dal </w:t>
      </w:r>
      <w:r>
        <w:rPr>
          <w:b w:val="1"/>
          <w:bCs w:val="1"/>
          <w:sz w:val="32"/>
          <w:szCs w:val="32"/>
        </w:rPr>
        <w:t>complesso degli uffici, delle persone, dei mezzi e delle Strutture necessarie a realizzare gli interessi della comunità, come la tutela dell</w:t>
      </w:r>
      <w:r>
        <w:rPr>
          <w:rFonts w:ascii="Calibri" w:hAnsi="Calibri" w:cs="Calibri"/>
          <w:b w:val="1"/>
          <w:bCs w:val="1"/>
          <w:sz w:val="32"/>
          <w:szCs w:val="32"/>
        </w:rPr>
        <w:t>’</w:t>
      </w:r>
      <w:r>
        <w:rPr>
          <w:b w:val="1"/>
          <w:bCs w:val="1"/>
          <w:sz w:val="32"/>
          <w:szCs w:val="32"/>
        </w:rPr>
        <w:t xml:space="preserve">ordine pubblico, un buon livello di istruzione della popolazione, la tutela della salute, dell’ambiente ecc. </w:t>
      </w:r>
    </w:p>
    <w:p>
      <w:pPr>
        <w:spacing w:before="0" w:beforeAutospacing="0" w:afterAutospacing="0"/>
        <w:ind w:left="0" w:right="-1134"/>
        <w:jc w:val="both"/>
        <w:rPr>
          <w:sz w:val="32"/>
          <w:szCs w:val="32"/>
        </w:rPr>
      </w:pPr>
      <w:r>
        <w:rPr>
          <w:sz w:val="32"/>
          <w:szCs w:val="32"/>
        </w:rPr>
        <w:t xml:space="preserve">A ogni ambito della vita sociale corrisponde un apparato amministrativo con competenze specifiche in determinati settori. </w:t>
      </w:r>
    </w:p>
    <w:p>
      <w:pPr>
        <w:spacing w:before="0" w:beforeAutospacing="0" w:afterAutospacing="0"/>
        <w:ind w:left="0" w:right="-1134"/>
        <w:jc w:val="both"/>
        <w:rPr>
          <w:sz w:val="32"/>
          <w:szCs w:val="32"/>
        </w:rPr>
      </w:pPr>
      <w:r>
        <w:rPr>
          <w:sz w:val="32"/>
          <w:szCs w:val="32"/>
        </w:rPr>
        <w:t xml:space="preserve">Il centro di tale apparato è rappresentato dai </w:t>
      </w:r>
      <w:r>
        <w:rPr>
          <w:b w:val="1"/>
          <w:bCs w:val="1"/>
          <w:sz w:val="32"/>
          <w:szCs w:val="32"/>
        </w:rPr>
        <w:t>ministeri</w:t>
      </w:r>
      <w:r>
        <w:rPr>
          <w:sz w:val="32"/>
          <w:szCs w:val="32"/>
        </w:rPr>
        <w:t xml:space="preserve">: un insieme di persone e di uffici, organizzati in modo gerarchico, al cui vertice c’è il ministro. </w:t>
      </w:r>
    </w:p>
    <w:p>
      <w:pPr>
        <w:spacing w:before="0" w:beforeAutospacing="0" w:afterAutospacing="0"/>
        <w:ind w:left="0" w:right="-1134"/>
        <w:jc w:val="both"/>
        <w:rPr>
          <w:sz w:val="32"/>
          <w:szCs w:val="32"/>
        </w:rPr>
      </w:pPr>
      <w:r>
        <w:rPr>
          <w:sz w:val="32"/>
          <w:szCs w:val="32"/>
        </w:rPr>
        <w:t xml:space="preserve">Per poter svolgere appieno le loro funzioni, i ministeri si avvalgono di strutture disseminate su tutto il territorio nazionale. La struttura di un ministero è simile a quella di una </w:t>
      </w:r>
      <w:r>
        <w:rPr>
          <w:b w:val="1"/>
          <w:bCs w:val="1"/>
          <w:sz w:val="32"/>
          <w:szCs w:val="32"/>
        </w:rPr>
        <w:t>piramide</w:t>
      </w:r>
      <w:r>
        <w:rPr>
          <w:sz w:val="32"/>
          <w:szCs w:val="32"/>
        </w:rPr>
        <w:t>: sul gradino più alto c’è il ministro, mano a mano che si scende si trovano uffici e funzionari competenti su un segmento sempre pi</w:t>
      </w:r>
      <w:r>
        <w:rPr>
          <w:rFonts w:ascii="Calibri" w:hAnsi="Calibri" w:cs="Calibri"/>
          <w:sz w:val="32"/>
          <w:szCs w:val="32"/>
        </w:rPr>
        <w:t>ù</w:t>
      </w:r>
      <w:r>
        <w:rPr>
          <w:sz w:val="32"/>
          <w:szCs w:val="32"/>
        </w:rPr>
        <w:t xml:space="preserve"> piccolo del settore di competenza.</w:t>
      </w:r>
    </w:p>
    <w:p>
      <w:pPr>
        <w:spacing w:before="0" w:beforeAutospacing="0" w:afterAutospacing="0"/>
        <w:ind w:left="0" w:right="-1134"/>
        <w:jc w:val="both"/>
        <w:rPr>
          <w:sz w:val="32"/>
          <w:szCs w:val="32"/>
        </w:rPr>
      </w:pPr>
      <w:r>
        <w:rPr>
          <w:sz w:val="32"/>
          <w:szCs w:val="32"/>
        </w:rPr>
        <w:t xml:space="preserve">ESEMPIO: Il Ministero della Salute è un </w:t>
      </w:r>
      <w:r>
        <w:rPr>
          <w:b w:val="1"/>
          <w:bCs w:val="1"/>
          <w:sz w:val="32"/>
          <w:szCs w:val="32"/>
        </w:rPr>
        <w:t>organo centrale</w:t>
      </w:r>
      <w:r>
        <w:rPr>
          <w:sz w:val="32"/>
          <w:szCs w:val="32"/>
        </w:rPr>
        <w:t xml:space="preserve"> dell’amministrazione statale, con sede a Roma, al cui vertice c</w:t>
      </w:r>
      <w:r>
        <w:rPr>
          <w:rFonts w:ascii="Calibri" w:hAnsi="Calibri" w:cs="Calibri"/>
          <w:sz w:val="32"/>
          <w:szCs w:val="32"/>
        </w:rPr>
        <w:t>’è</w:t>
      </w:r>
      <w:r>
        <w:rPr>
          <w:sz w:val="32"/>
          <w:szCs w:val="32"/>
        </w:rPr>
        <w:t xml:space="preserve"> il ministro della Salute. Il ministero centrale ha diramazioni su tutto il territorio nazionale, nelle Regioni, nelle Province e nei Comuni. Queste diramazioni sono gli </w:t>
      </w:r>
      <w:r>
        <w:rPr>
          <w:b w:val="1"/>
          <w:bCs w:val="1"/>
          <w:sz w:val="32"/>
          <w:szCs w:val="32"/>
        </w:rPr>
        <w:t>organi periferici</w:t>
      </w:r>
      <w:r>
        <w:rPr>
          <w:sz w:val="32"/>
          <w:szCs w:val="32"/>
        </w:rPr>
        <w:t xml:space="preserve"> della Pubblica amministrazione.</w:t>
      </w:r>
    </w:p>
    <w:p>
      <w:pPr>
        <w:spacing w:before="0" w:beforeAutospacing="0" w:afterAutospacing="0"/>
        <w:ind w:left="0" w:right="-1134"/>
        <w:jc w:val="both"/>
        <w:rPr>
          <w:sz w:val="32"/>
          <w:szCs w:val="32"/>
        </w:rPr>
      </w:pPr>
    </w:p>
    <w:p>
      <w:pPr>
        <w:spacing w:before="0" w:beforeAutospacing="0" w:afterAutospacing="0"/>
        <w:ind w:left="0" w:right="-1134"/>
        <w:jc w:val="both"/>
        <w:rPr>
          <w:sz w:val="32"/>
          <w:szCs w:val="32"/>
        </w:rPr>
      </w:pPr>
    </w:p>
    <w:p>
      <w:pPr>
        <w:spacing w:before="0" w:beforeAutospacing="0" w:afterAutospacing="0"/>
        <w:ind w:left="0" w:right="-1134"/>
        <w:jc w:val="both"/>
        <w:rPr>
          <w:sz w:val="32"/>
          <w:szCs w:val="32"/>
        </w:rPr>
      </w:pPr>
    </w:p>
    <w:p>
      <w:pPr>
        <w:spacing w:before="0" w:beforeAutospacing="0" w:afterAutospacing="0"/>
        <w:ind w:left="0" w:right="-1134"/>
        <w:jc w:val="both"/>
        <w:rPr>
          <w:sz w:val="32"/>
          <w:szCs w:val="32"/>
        </w:rPr>
      </w:pPr>
    </w:p>
    <w:p>
      <w:pPr>
        <w:spacing w:before="0" w:beforeAutospacing="0" w:afterAutospacing="0"/>
        <w:ind w:left="0" w:right="-1134"/>
        <w:jc w:val="both"/>
        <w:rPr>
          <w:sz w:val="32"/>
          <w:szCs w:val="32"/>
        </w:rPr>
      </w:pPr>
    </w:p>
    <w:p>
      <w:pPr>
        <w:spacing w:before="0" w:beforeAutospacing="0" w:afterAutospacing="0"/>
        <w:ind w:left="0" w:right="-1134"/>
        <w:jc w:val="both"/>
        <w:rPr>
          <w:sz w:val="32"/>
          <w:szCs w:val="32"/>
        </w:rPr>
      </w:pPr>
    </w:p>
    <w:p>
      <w:pPr>
        <w:pStyle w:val="P2"/>
        <w:ind w:left="0" w:right="-1134"/>
        <w:jc w:val="center"/>
        <w:rPr>
          <w:sz w:val="40"/>
          <w:szCs w:val="40"/>
        </w:rPr>
      </w:pPr>
      <w:r>
        <w:rPr>
          <w:sz w:val="40"/>
          <w:szCs w:val="40"/>
        </w:rPr>
        <w:t>IL BUON FUNZIONAMENTO DELLA P.A. E I PRINCIPI FONDAMENTALI</w:t>
      </w:r>
    </w:p>
    <w:p>
      <w:pPr>
        <w:ind w:left="0" w:right="-1134"/>
        <w:jc w:val="both"/>
        <w:rPr>
          <w:sz w:val="32"/>
          <w:szCs w:val="32"/>
        </w:rPr>
      </w:pPr>
      <w:r>
        <w:rPr>
          <w:sz w:val="32"/>
          <w:szCs w:val="32"/>
        </w:rPr>
        <w:t>L’azione della Pubblica amministrazione deve essere ispirata ad alcuni principi fondamentali stabiliti dalla Costituzione.</w:t>
      </w:r>
    </w:p>
    <w:p>
      <w:pPr>
        <w:ind w:left="0" w:right="-1134"/>
        <w:jc w:val="both"/>
        <w:rPr>
          <w:b w:val="1"/>
          <w:bCs w:val="1"/>
          <w:sz w:val="32"/>
          <w:szCs w:val="32"/>
        </w:rPr>
      </w:pPr>
      <w:r>
        <w:rPr>
          <w:b w:val="1"/>
          <w:bCs w:val="1"/>
          <w:sz w:val="32"/>
          <w:szCs w:val="32"/>
          <w:highlight w:val="yellow"/>
        </w:rPr>
        <w:t>ARTICOLO 97 DELLA COSTITUZIONE</w:t>
      </w:r>
    </w:p>
    <w:p>
      <w:pPr>
        <w:ind w:left="0" w:right="-1134"/>
        <w:jc w:val="both"/>
        <w:rPr>
          <w:i w:val="1"/>
          <w:iCs w:val="1"/>
          <w:sz w:val="32"/>
          <w:szCs w:val="32"/>
        </w:rPr>
      </w:pPr>
      <w:r>
        <w:rPr>
          <w:sz w:val="32"/>
          <w:szCs w:val="32"/>
        </w:rPr>
        <w:t>“</w:t>
      </w:r>
      <w:r>
        <w:rPr>
          <w:i w:val="1"/>
          <w:iCs w:val="1"/>
          <w:sz w:val="32"/>
          <w:szCs w:val="32"/>
        </w:rPr>
        <w:t>I pubblici uffici sono organizzati secondo disposizioni di legge, in modo che siano assicurati il buon andamento e l’imparzialità dell’amministrazione.</w:t>
      </w:r>
    </w:p>
    <w:p>
      <w:pPr>
        <w:spacing w:before="0" w:beforeAutospacing="0" w:afterAutospacing="0"/>
        <w:ind w:left="0" w:right="-1134"/>
        <w:jc w:val="both"/>
        <w:rPr>
          <w:i w:val="1"/>
          <w:iCs w:val="1"/>
          <w:sz w:val="32"/>
          <w:szCs w:val="32"/>
        </w:rPr>
      </w:pPr>
      <w:r>
        <w:rPr>
          <w:i w:val="1"/>
          <w:iCs w:val="1"/>
          <w:sz w:val="32"/>
          <w:szCs w:val="32"/>
        </w:rPr>
        <w:t>Nell’ordinamento degli uffici sono determinate le sfere di competenza, le attribuzioni e le responsabilità proprie dei funzionari.</w:t>
      </w:r>
    </w:p>
    <w:p>
      <w:pPr>
        <w:spacing w:before="0" w:beforeAutospacing="0" w:afterAutospacing="0"/>
        <w:ind w:left="0" w:right="-1134"/>
        <w:jc w:val="both"/>
        <w:rPr>
          <w:i w:val="1"/>
          <w:iCs w:val="1"/>
          <w:sz w:val="32"/>
          <w:szCs w:val="32"/>
        </w:rPr>
      </w:pPr>
      <w:r>
        <w:rPr>
          <w:i w:val="1"/>
          <w:iCs w:val="1"/>
          <w:sz w:val="32"/>
          <w:szCs w:val="32"/>
        </w:rPr>
        <w:t>Agli impieghi nelle pubbliche amministrazioni si accede mediante concorso, salvo i casi stabiliti dalla legge”.</w:t>
      </w:r>
    </w:p>
    <w:p>
      <w:pPr>
        <w:ind w:left="0" w:right="-1134"/>
        <w:jc w:val="both"/>
        <w:rPr>
          <w:sz w:val="32"/>
          <w:szCs w:val="32"/>
        </w:rPr>
      </w:pPr>
      <w:r>
        <w:rPr>
          <w:sz w:val="32"/>
          <w:szCs w:val="32"/>
        </w:rPr>
        <w:t>Questi principi sono:</w:t>
      </w:r>
    </w:p>
    <w:p>
      <w:pPr>
        <w:ind w:left="0" w:right="-1134"/>
        <w:jc w:val="both"/>
        <w:rPr>
          <w:sz w:val="32"/>
          <w:szCs w:val="32"/>
        </w:rPr>
      </w:pPr>
      <w:r>
        <w:rPr>
          <w:sz w:val="32"/>
          <w:szCs w:val="32"/>
        </w:rPr>
        <w:t xml:space="preserve">• il </w:t>
      </w:r>
      <w:r>
        <w:rPr>
          <w:b w:val="1"/>
          <w:bCs w:val="1"/>
          <w:sz w:val="32"/>
          <w:szCs w:val="32"/>
        </w:rPr>
        <w:t>principio di legalità</w:t>
      </w:r>
      <w:r>
        <w:rPr>
          <w:sz w:val="32"/>
          <w:szCs w:val="32"/>
        </w:rPr>
        <w:t>, per cui gli organi della Pubblica amministrazione possono funzionare e agire solo nei modi stabiliti dalle leggi del Parlamento;</w:t>
      </w:r>
    </w:p>
    <w:p>
      <w:pPr>
        <w:ind w:left="0" w:right="-1134"/>
        <w:jc w:val="both"/>
        <w:rPr>
          <w:sz w:val="32"/>
          <w:szCs w:val="32"/>
        </w:rPr>
      </w:pPr>
      <w:r>
        <w:rPr>
          <w:sz w:val="32"/>
          <w:szCs w:val="32"/>
        </w:rPr>
        <w:t xml:space="preserve">• il </w:t>
      </w:r>
      <w:r>
        <w:rPr>
          <w:b w:val="1"/>
          <w:bCs w:val="1"/>
          <w:sz w:val="32"/>
          <w:szCs w:val="32"/>
        </w:rPr>
        <w:t>principio del buon andamento</w:t>
      </w:r>
      <w:r>
        <w:rPr>
          <w:sz w:val="32"/>
          <w:szCs w:val="32"/>
        </w:rPr>
        <w:t>, per il quale gli impiegati e i fun</w:t>
      </w:r>
      <w:r>
        <w:rPr>
          <w:rFonts w:ascii="Calibri" w:hAnsi="Calibri" w:cs="Calibri"/>
          <w:sz w:val="32"/>
          <w:szCs w:val="32"/>
        </w:rPr>
        <w:t>z</w:t>
      </w:r>
      <w:r>
        <w:rPr>
          <w:sz w:val="32"/>
          <w:szCs w:val="32"/>
        </w:rPr>
        <w:t xml:space="preserve">ionari pubblici devono svolgere i loro compiti rispettando determinati criteri di </w:t>
      </w:r>
      <w:r>
        <w:rPr>
          <w:b w:val="1"/>
          <w:bCs w:val="1"/>
          <w:sz w:val="32"/>
          <w:szCs w:val="32"/>
        </w:rPr>
        <w:t>efficacia</w:t>
      </w:r>
      <w:r>
        <w:rPr>
          <w:sz w:val="32"/>
          <w:szCs w:val="32"/>
        </w:rPr>
        <w:t xml:space="preserve">, per ottenere risultati che rispondano realmente agli obiettivi determinati in sede politica; </w:t>
      </w:r>
      <w:r>
        <w:rPr>
          <w:b w:val="1"/>
          <w:bCs w:val="1"/>
          <w:sz w:val="32"/>
          <w:szCs w:val="32"/>
        </w:rPr>
        <w:t>efficienza</w:t>
      </w:r>
      <w:r>
        <w:rPr>
          <w:sz w:val="32"/>
          <w:szCs w:val="32"/>
        </w:rPr>
        <w:t xml:space="preserve">, per raggiungere gli scopi prefissati con il minor sacrificio possibile degli interessi dei cittadini privati; </w:t>
      </w:r>
      <w:r>
        <w:rPr>
          <w:b w:val="1"/>
          <w:bCs w:val="1"/>
          <w:sz w:val="32"/>
          <w:szCs w:val="32"/>
        </w:rPr>
        <w:t>economicit</w:t>
      </w:r>
      <w:r>
        <w:rPr>
          <w:rFonts w:ascii="Calibri" w:hAnsi="Calibri" w:cs="Calibri"/>
          <w:b w:val="1"/>
          <w:bCs w:val="1"/>
          <w:sz w:val="32"/>
          <w:szCs w:val="32"/>
        </w:rPr>
        <w:t>à</w:t>
      </w:r>
      <w:r>
        <w:rPr>
          <w:sz w:val="32"/>
          <w:szCs w:val="32"/>
        </w:rPr>
        <w:t>, per cui bisogna utilizzare al meglio i mezzi a disposizione senza sperperare inutilmente denaro pubblico;</w:t>
      </w:r>
    </w:p>
    <w:p>
      <w:pPr>
        <w:ind w:left="0" w:right="-1134"/>
        <w:jc w:val="both"/>
        <w:rPr>
          <w:sz w:val="32"/>
          <w:szCs w:val="32"/>
        </w:rPr>
      </w:pPr>
      <w:r>
        <w:rPr>
          <w:sz w:val="32"/>
          <w:szCs w:val="32"/>
        </w:rPr>
        <w:t xml:space="preserve">• il </w:t>
      </w:r>
      <w:r>
        <w:rPr>
          <w:b w:val="1"/>
          <w:bCs w:val="1"/>
          <w:sz w:val="32"/>
          <w:szCs w:val="32"/>
        </w:rPr>
        <w:t>principio dell’imparzialità</w:t>
      </w:r>
      <w:r>
        <w:rPr>
          <w:sz w:val="32"/>
          <w:szCs w:val="32"/>
        </w:rPr>
        <w:t>, in base al quale chi agisce per conto della Pubblica amministrazione deve farlo senza favoritismi o discriminazioni. L</w:t>
      </w:r>
      <w:r>
        <w:rPr>
          <w:rFonts w:ascii="Calibri" w:hAnsi="Calibri" w:cs="Calibri"/>
          <w:sz w:val="32"/>
          <w:szCs w:val="32"/>
        </w:rPr>
        <w:t>’</w:t>
      </w:r>
      <w:r>
        <w:rPr>
          <w:sz w:val="32"/>
          <w:szCs w:val="32"/>
        </w:rPr>
        <w:t>imparzialit</w:t>
      </w:r>
      <w:r>
        <w:rPr>
          <w:rFonts w:ascii="Calibri" w:hAnsi="Calibri" w:cs="Calibri"/>
          <w:sz w:val="32"/>
          <w:szCs w:val="32"/>
        </w:rPr>
        <w:t>à</w:t>
      </w:r>
      <w:r>
        <w:rPr>
          <w:sz w:val="32"/>
          <w:szCs w:val="32"/>
        </w:rPr>
        <w:t xml:space="preserve"> pu</w:t>
      </w:r>
      <w:r>
        <w:rPr>
          <w:rFonts w:ascii="Calibri" w:hAnsi="Calibri" w:cs="Calibri"/>
          <w:sz w:val="32"/>
          <w:szCs w:val="32"/>
        </w:rPr>
        <w:t>ò</w:t>
      </w:r>
      <w:r>
        <w:rPr>
          <w:sz w:val="32"/>
          <w:szCs w:val="32"/>
        </w:rPr>
        <w:t xml:space="preserve"> essere considerata la pi</w:t>
      </w:r>
      <w:r>
        <w:rPr>
          <w:rFonts w:ascii="Calibri" w:hAnsi="Calibri" w:cs="Calibri"/>
          <w:sz w:val="32"/>
          <w:szCs w:val="32"/>
        </w:rPr>
        <w:t>ù</w:t>
      </w:r>
      <w:r>
        <w:rPr>
          <w:sz w:val="32"/>
          <w:szCs w:val="32"/>
        </w:rPr>
        <w:t xml:space="preserve"> significativa espressione del </w:t>
      </w:r>
      <w:r>
        <w:rPr>
          <w:b w:val="1"/>
          <w:bCs w:val="1"/>
          <w:sz w:val="32"/>
          <w:szCs w:val="32"/>
        </w:rPr>
        <w:t>principio di eguaglianza</w:t>
      </w:r>
      <w:r>
        <w:rPr>
          <w:sz w:val="32"/>
          <w:szCs w:val="32"/>
        </w:rPr>
        <w:t xml:space="preserve"> nell</w:t>
      </w:r>
      <w:r>
        <w:rPr>
          <w:rFonts w:ascii="Calibri" w:hAnsi="Calibri" w:cs="Calibri"/>
          <w:sz w:val="32"/>
          <w:szCs w:val="32"/>
        </w:rPr>
        <w:t>’</w:t>
      </w:r>
      <w:r>
        <w:rPr>
          <w:sz w:val="32"/>
          <w:szCs w:val="32"/>
        </w:rPr>
        <w:t>ambito dell</w:t>
      </w:r>
      <w:r>
        <w:rPr>
          <w:rFonts w:ascii="Calibri" w:hAnsi="Calibri" w:cs="Calibri"/>
          <w:sz w:val="32"/>
          <w:szCs w:val="32"/>
        </w:rPr>
        <w:t>’</w:t>
      </w:r>
      <w:r>
        <w:rPr>
          <w:sz w:val="32"/>
          <w:szCs w:val="32"/>
        </w:rPr>
        <w:t>attivit</w:t>
      </w:r>
      <w:r>
        <w:rPr>
          <w:rFonts w:ascii="Calibri" w:hAnsi="Calibri" w:cs="Calibri"/>
          <w:sz w:val="32"/>
          <w:szCs w:val="32"/>
        </w:rPr>
        <w:t>à</w:t>
      </w:r>
      <w:r>
        <w:rPr>
          <w:sz w:val="32"/>
          <w:szCs w:val="32"/>
        </w:rPr>
        <w:t xml:space="preserve"> amministrativa.</w:t>
      </w:r>
    </w:p>
    <w:p>
      <w:pPr>
        <w:ind w:left="0" w:right="-1134"/>
        <w:jc w:val="both"/>
        <w:rPr>
          <w:sz w:val="32"/>
          <w:szCs w:val="32"/>
        </w:rPr>
      </w:pPr>
      <w:r>
        <w:rPr>
          <w:sz w:val="32"/>
          <w:szCs w:val="32"/>
        </w:rPr>
        <w:t xml:space="preserve">A questi principi la legge ordinaria ha aggiunto il </w:t>
      </w:r>
      <w:r>
        <w:rPr>
          <w:b w:val="1"/>
          <w:bCs w:val="1"/>
          <w:sz w:val="32"/>
          <w:szCs w:val="32"/>
        </w:rPr>
        <w:t>principio della trasparenza,</w:t>
      </w:r>
      <w:r>
        <w:rPr>
          <w:sz w:val="32"/>
          <w:szCs w:val="32"/>
        </w:rPr>
        <w:t xml:space="preserve"> cio</w:t>
      </w:r>
      <w:r>
        <w:rPr>
          <w:rFonts w:ascii="Calibri" w:hAnsi="Calibri" w:cs="Calibri"/>
          <w:sz w:val="32"/>
          <w:szCs w:val="32"/>
        </w:rPr>
        <w:t>è</w:t>
      </w:r>
      <w:r>
        <w:rPr>
          <w:sz w:val="32"/>
          <w:szCs w:val="32"/>
        </w:rPr>
        <w:t xml:space="preserve"> il diritto del privato cittadino di conoscere e di controllare l’attività della Pubblica amministrazione, così da potersi difendere contro eventuali abusi. Tale diritto si chiama</w:t>
      </w:r>
      <w:r>
        <w:rPr>
          <w:b w:val="1"/>
          <w:bCs w:val="1"/>
          <w:sz w:val="32"/>
          <w:szCs w:val="32"/>
        </w:rPr>
        <w:t xml:space="preserve"> diritto di accesso </w:t>
      </w:r>
      <w:r>
        <w:rPr>
          <w:sz w:val="32"/>
          <w:szCs w:val="32"/>
        </w:rPr>
        <w:t>agli atti e ai documenti elaborati dalla Pubblica amministrazione.</w:t>
      </w:r>
    </w:p>
    <w:p>
      <w:pPr>
        <w:spacing w:before="0" w:beforeAutospacing="0" w:afterAutospacing="0"/>
        <w:ind w:left="0" w:right="-1134"/>
        <w:jc w:val="both"/>
        <w:rPr>
          <w:sz w:val="32"/>
          <w:szCs w:val="32"/>
        </w:rPr>
      </w:pPr>
      <w:r>
        <w:rPr>
          <w:sz w:val="32"/>
          <w:szCs w:val="32"/>
        </w:rPr>
        <w:t xml:space="preserve">ESEMPIO: I cittadini hanno il diritto di conoscere i tempi entro i quali si porterà a termine un provvedimento, il nome del funzionario responsabile di una certa pratica e le motivazioni per cui una determinata decisione amministrativa è stata adottata. La Pubblica amministrazione può rifiutarsi di fornire informazioni solo per gli atti relativi a settori delicati come, per esempio, la difesa dello Stato, oppure gli atti che contengono informazioni di natura strettamente personale, come quelli sulla salute, che non possono essere divulgate. In tutti gli altri casi la Pubblica amministrazione è obbligata a soddisfare le richieste dei cittadini. </w:t>
      </w:r>
    </w:p>
    <w:p>
      <w:pPr>
        <w:ind w:left="0" w:right="-1134"/>
        <w:jc w:val="both"/>
        <w:rPr>
          <w:sz w:val="32"/>
          <w:szCs w:val="32"/>
        </w:rPr>
      </w:pPr>
      <w:r>
        <w:rPr>
          <w:sz w:val="32"/>
          <w:szCs w:val="32"/>
        </w:rPr>
        <w:t xml:space="preserve">La funzione amministrativa è inoltre svolta dagli organi dello Stato nel rispetto del </w:t>
      </w:r>
      <w:r>
        <w:rPr>
          <w:b w:val="1"/>
          <w:bCs w:val="1"/>
          <w:sz w:val="32"/>
          <w:szCs w:val="32"/>
        </w:rPr>
        <w:t>principio di sussidiarietà</w:t>
      </w:r>
      <w:r>
        <w:rPr>
          <w:sz w:val="32"/>
          <w:szCs w:val="32"/>
        </w:rPr>
        <w:t>, secondo il quale le competenze e le funzioni amministrative devono essere attribuite alle autorità territorialmente pi</w:t>
      </w:r>
      <w:r>
        <w:rPr>
          <w:rFonts w:ascii="Calibri" w:hAnsi="Calibri" w:cs="Calibri"/>
          <w:sz w:val="32"/>
          <w:szCs w:val="32"/>
        </w:rPr>
        <w:t>ù</w:t>
      </w:r>
      <w:r>
        <w:rPr>
          <w:sz w:val="32"/>
          <w:szCs w:val="32"/>
        </w:rPr>
        <w:t xml:space="preserve"> vicine ai cittadini. Per rendere effettivo questo principio una </w:t>
      </w:r>
      <w:r>
        <w:rPr>
          <w:b w:val="1"/>
          <w:bCs w:val="1"/>
          <w:sz w:val="32"/>
          <w:szCs w:val="32"/>
        </w:rPr>
        <w:t>riforma costituzionale del 2001</w:t>
      </w:r>
      <w:r>
        <w:rPr>
          <w:sz w:val="32"/>
          <w:szCs w:val="32"/>
        </w:rPr>
        <w:t xml:space="preserve"> ha affidato ai </w:t>
      </w:r>
      <w:r>
        <w:rPr>
          <w:b w:val="1"/>
          <w:bCs w:val="1"/>
          <w:sz w:val="32"/>
          <w:szCs w:val="32"/>
        </w:rPr>
        <w:t xml:space="preserve">Comuni </w:t>
      </w:r>
      <w:r>
        <w:rPr>
          <w:sz w:val="32"/>
          <w:szCs w:val="32"/>
        </w:rPr>
        <w:t xml:space="preserve">il ruolo di principali titolari dell’esercizio della funzione amministrativa e ha stabilito che i livelli di governo superiori (Regioni, Province, i Ministeri) devono svolgere solo una </w:t>
      </w:r>
      <w:r>
        <w:rPr>
          <w:b w:val="1"/>
          <w:bCs w:val="1"/>
          <w:sz w:val="32"/>
          <w:szCs w:val="32"/>
        </w:rPr>
        <w:t>funzione sussidiaria</w:t>
      </w:r>
      <w:r>
        <w:rPr>
          <w:sz w:val="32"/>
          <w:szCs w:val="32"/>
        </w:rPr>
        <w:t>, cio</w:t>
      </w:r>
      <w:r>
        <w:rPr>
          <w:rFonts w:ascii="Calibri" w:hAnsi="Calibri" w:cs="Calibri"/>
          <w:sz w:val="32"/>
          <w:szCs w:val="32"/>
        </w:rPr>
        <w:t>è</w:t>
      </w:r>
      <w:r>
        <w:rPr>
          <w:sz w:val="32"/>
          <w:szCs w:val="32"/>
        </w:rPr>
        <w:t xml:space="preserve"> intervenire quando il Comune non </w:t>
      </w:r>
      <w:r>
        <w:rPr>
          <w:rFonts w:ascii="Calibri" w:hAnsi="Calibri" w:cs="Calibri"/>
          <w:sz w:val="32"/>
          <w:szCs w:val="32"/>
        </w:rPr>
        <w:t>è</w:t>
      </w:r>
      <w:r>
        <w:rPr>
          <w:sz w:val="32"/>
          <w:szCs w:val="32"/>
        </w:rPr>
        <w:t xml:space="preserve"> in grado di assolvere ai propri compiti.</w:t>
      </w:r>
    </w:p>
    <w:p>
      <w:pPr>
        <w:ind w:left="0" w:right="-1134"/>
        <w:jc w:val="both"/>
        <w:rPr>
          <w:sz w:val="32"/>
          <w:szCs w:val="32"/>
        </w:rPr>
      </w:pPr>
    </w:p>
    <w:p>
      <w:pPr>
        <w:pStyle w:val="P2"/>
        <w:ind w:left="0" w:right="-1134"/>
        <w:jc w:val="center"/>
        <w:rPr>
          <w:sz w:val="40"/>
          <w:szCs w:val="40"/>
        </w:rPr>
      </w:pPr>
      <w:r>
        <w:rPr>
          <w:sz w:val="40"/>
          <w:szCs w:val="40"/>
        </w:rPr>
        <w:t>L’ ORGANIZZAZIONE DELLA PUBBLICA AMMINISTRAZIONE</w:t>
      </w:r>
    </w:p>
    <w:p>
      <w:pPr>
        <w:ind w:left="0" w:right="-1134"/>
        <w:jc w:val="both"/>
        <w:rPr>
          <w:sz w:val="32"/>
          <w:szCs w:val="32"/>
        </w:rPr>
      </w:pPr>
      <w:r>
        <w:rPr>
          <w:sz w:val="32"/>
          <w:szCs w:val="32"/>
        </w:rPr>
        <w:t xml:space="preserve">La Pubblica amministrazione si divide innanzitutto in </w:t>
      </w:r>
      <w:r>
        <w:rPr>
          <w:b w:val="1"/>
          <w:bCs w:val="1"/>
          <w:sz w:val="32"/>
          <w:szCs w:val="32"/>
        </w:rPr>
        <w:t>organi centrali</w:t>
      </w:r>
      <w:r>
        <w:rPr>
          <w:sz w:val="32"/>
          <w:szCs w:val="32"/>
        </w:rPr>
        <w:t xml:space="preserve"> e </w:t>
      </w:r>
      <w:r>
        <w:rPr>
          <w:b w:val="1"/>
          <w:bCs w:val="1"/>
          <w:sz w:val="32"/>
          <w:szCs w:val="32"/>
        </w:rPr>
        <w:t>organi periferici</w:t>
      </w:r>
      <w:r>
        <w:rPr>
          <w:sz w:val="32"/>
          <w:szCs w:val="32"/>
        </w:rPr>
        <w:t>.</w:t>
      </w:r>
    </w:p>
    <w:p>
      <w:pPr>
        <w:ind w:left="0" w:right="-1134"/>
        <w:jc w:val="both"/>
        <w:rPr>
          <w:b w:val="1"/>
          <w:bCs w:val="1"/>
          <w:sz w:val="32"/>
          <w:szCs w:val="32"/>
        </w:rPr>
      </w:pPr>
      <w:r>
        <w:rPr>
          <w:b w:val="1"/>
          <w:bCs w:val="1"/>
          <w:sz w:val="32"/>
          <w:szCs w:val="32"/>
          <w:highlight w:val="yellow"/>
        </w:rPr>
        <w:t>GLI ORGANI CENTRALI DELLA P.A.</w:t>
      </w:r>
    </w:p>
    <w:p>
      <w:pPr>
        <w:ind w:left="0" w:right="-1134"/>
        <w:jc w:val="both"/>
        <w:rPr>
          <w:sz w:val="32"/>
          <w:szCs w:val="32"/>
        </w:rPr>
      </w:pPr>
      <w:r>
        <w:rPr>
          <w:sz w:val="32"/>
          <w:szCs w:val="32"/>
        </w:rPr>
        <w:t>Gli organi centrali dell’amministrazione statale sono il Presidente della Repubblica, il Consiglio dei ministri e i ministri. In particolare:</w:t>
      </w:r>
    </w:p>
    <w:p>
      <w:pPr>
        <w:ind w:left="0" w:right="-1134"/>
        <w:jc w:val="both"/>
        <w:rPr>
          <w:sz w:val="32"/>
          <w:szCs w:val="32"/>
        </w:rPr>
      </w:pPr>
      <w:r>
        <w:rPr>
          <w:sz w:val="32"/>
          <w:szCs w:val="32"/>
        </w:rPr>
        <w:t xml:space="preserve">• il </w:t>
      </w:r>
      <w:r>
        <w:rPr>
          <w:b w:val="1"/>
          <w:bCs w:val="1"/>
          <w:sz w:val="32"/>
          <w:szCs w:val="32"/>
        </w:rPr>
        <w:t>Presidente della Repubblica</w:t>
      </w:r>
      <w:r>
        <w:rPr>
          <w:sz w:val="32"/>
          <w:szCs w:val="32"/>
        </w:rPr>
        <w:t xml:space="preserve"> ha compiti di garanzia e di raccordo dei poteri dello Stato. La sua attività si svolge mediante decreti presidenziali, emanati su proposta del ministro o dei ministri competenti in materia (per esempio il ministro dell’Istruzione, il ministro dell’Ambiente ecc.), che controfirmano l</w:t>
      </w:r>
      <w:r>
        <w:rPr>
          <w:rFonts w:ascii="Calibri" w:hAnsi="Calibri" w:cs="Calibri"/>
          <w:sz w:val="32"/>
          <w:szCs w:val="32"/>
        </w:rPr>
        <w:t>’</w:t>
      </w:r>
      <w:r>
        <w:rPr>
          <w:sz w:val="32"/>
          <w:szCs w:val="32"/>
        </w:rPr>
        <w:t>atto;</w:t>
      </w:r>
    </w:p>
    <w:p>
      <w:pPr>
        <w:ind w:left="0" w:right="-1134"/>
        <w:jc w:val="both"/>
        <w:rPr>
          <w:sz w:val="32"/>
          <w:szCs w:val="32"/>
        </w:rPr>
      </w:pPr>
      <w:r>
        <w:rPr>
          <w:sz w:val="32"/>
          <w:szCs w:val="32"/>
        </w:rPr>
        <w:t xml:space="preserve">• Il </w:t>
      </w:r>
      <w:r>
        <w:rPr>
          <w:b w:val="1"/>
          <w:bCs w:val="1"/>
          <w:sz w:val="32"/>
          <w:szCs w:val="32"/>
        </w:rPr>
        <w:t>Consiglio dei ministri</w:t>
      </w:r>
      <w:r>
        <w:rPr>
          <w:sz w:val="32"/>
          <w:szCs w:val="32"/>
        </w:rPr>
        <w:t xml:space="preserve"> ha il compito di deliberare gli orientamenti amministrativi complessivi, ai quali si dovranno attenere gli altri organi dell’amministrazione statale;</w:t>
      </w:r>
    </w:p>
    <w:p>
      <w:pPr>
        <w:ind w:left="0" w:right="-1134"/>
        <w:jc w:val="both"/>
        <w:rPr>
          <w:sz w:val="32"/>
          <w:szCs w:val="32"/>
        </w:rPr>
      </w:pPr>
      <w:r>
        <w:rPr>
          <w:sz w:val="32"/>
          <w:szCs w:val="32"/>
        </w:rPr>
        <w:t xml:space="preserve">• i </w:t>
      </w:r>
      <w:r>
        <w:rPr>
          <w:b w:val="1"/>
          <w:bCs w:val="1"/>
          <w:sz w:val="32"/>
          <w:szCs w:val="32"/>
        </w:rPr>
        <w:t>singoli ministri</w:t>
      </w:r>
      <w:r>
        <w:rPr>
          <w:sz w:val="32"/>
          <w:szCs w:val="32"/>
        </w:rPr>
        <w:t xml:space="preserve"> sono al vertice dei rispettivi ministeri, con il compito di coordinarne e indirizzarne l’attività. </w:t>
      </w:r>
    </w:p>
    <w:p>
      <w:pPr>
        <w:ind w:left="0" w:right="-1134"/>
        <w:jc w:val="both"/>
        <w:rPr>
          <w:sz w:val="32"/>
          <w:szCs w:val="32"/>
        </w:rPr>
      </w:pPr>
      <w:r>
        <w:rPr>
          <w:sz w:val="32"/>
          <w:szCs w:val="32"/>
        </w:rPr>
        <w:t xml:space="preserve">L’attività della Pubblica amministrazione è regolata da norme di diritto pubblico, l’insieme delle quali costituisce il </w:t>
      </w:r>
      <w:r>
        <w:rPr>
          <w:b w:val="1"/>
          <w:bCs w:val="1"/>
          <w:sz w:val="32"/>
          <w:szCs w:val="32"/>
        </w:rPr>
        <w:t>diritto amministrativo</w:t>
      </w:r>
      <w:r>
        <w:rPr>
          <w:sz w:val="32"/>
          <w:szCs w:val="32"/>
        </w:rPr>
        <w:t>. Il numero, i compiti e l’organizzazione dei ministeri sono stabiliti con una legge ordinaria.</w:t>
      </w:r>
    </w:p>
    <w:p>
      <w:pPr>
        <w:ind w:left="0" w:right="-1134"/>
        <w:jc w:val="both"/>
        <w:rPr>
          <w:sz w:val="32"/>
          <w:szCs w:val="32"/>
        </w:rPr>
      </w:pPr>
    </w:p>
    <w:p>
      <w:pPr>
        <w:ind w:left="0" w:right="-1134"/>
        <w:jc w:val="both"/>
        <w:rPr>
          <w:b w:val="1"/>
          <w:bCs w:val="1"/>
          <w:sz w:val="32"/>
          <w:szCs w:val="32"/>
        </w:rPr>
      </w:pPr>
      <w:r>
        <w:rPr>
          <w:b w:val="1"/>
          <w:bCs w:val="1"/>
          <w:sz w:val="32"/>
          <w:szCs w:val="32"/>
          <w:highlight w:val="yellow"/>
        </w:rPr>
        <w:t>GLI ORGANI PERIFERICI DELLA P.A.</w:t>
      </w:r>
    </w:p>
    <w:p>
      <w:pPr>
        <w:ind w:left="0" w:right="-1134"/>
        <w:jc w:val="both"/>
        <w:rPr>
          <w:sz w:val="32"/>
          <w:szCs w:val="32"/>
        </w:rPr>
      </w:pPr>
      <w:r>
        <w:rPr>
          <w:sz w:val="32"/>
          <w:szCs w:val="32"/>
        </w:rPr>
        <w:t xml:space="preserve">L’amministrazione dello Stato si avvale dell’opera di numerosi e complessi </w:t>
      </w:r>
      <w:r>
        <w:rPr>
          <w:b w:val="1"/>
          <w:bCs w:val="1"/>
          <w:sz w:val="32"/>
          <w:szCs w:val="32"/>
        </w:rPr>
        <w:t>uffici amministrativi</w:t>
      </w:r>
      <w:r>
        <w:rPr>
          <w:sz w:val="32"/>
          <w:szCs w:val="32"/>
        </w:rPr>
        <w:t xml:space="preserve"> che operano a </w:t>
      </w:r>
      <w:r>
        <w:rPr>
          <w:b w:val="1"/>
          <w:bCs w:val="1"/>
          <w:sz w:val="32"/>
          <w:szCs w:val="32"/>
        </w:rPr>
        <w:t>livello locale</w:t>
      </w:r>
      <w:r>
        <w:rPr>
          <w:sz w:val="32"/>
          <w:szCs w:val="32"/>
        </w:rPr>
        <w:t>. Lo Stato, infatti, per poter esercitare i propri compiti deve poter contare su strutture in grado di applicare le leggi in modo uniforme su tutto il territorio nazionale. L</w:t>
      </w:r>
      <w:r>
        <w:rPr>
          <w:rFonts w:ascii="Calibri" w:hAnsi="Calibri" w:cs="Calibri"/>
          <w:sz w:val="32"/>
          <w:szCs w:val="32"/>
        </w:rPr>
        <w:t>’</w:t>
      </w:r>
      <w:r>
        <w:rPr>
          <w:sz w:val="32"/>
          <w:szCs w:val="32"/>
        </w:rPr>
        <w:t xml:space="preserve">insieme di queste strutture prende il nome di </w:t>
      </w:r>
      <w:r>
        <w:rPr>
          <w:b w:val="1"/>
          <w:bCs w:val="1"/>
          <w:sz w:val="32"/>
          <w:szCs w:val="32"/>
        </w:rPr>
        <w:t>amministrazione locale</w:t>
      </w:r>
      <w:r>
        <w:rPr>
          <w:sz w:val="32"/>
          <w:szCs w:val="32"/>
        </w:rPr>
        <w:t xml:space="preserve"> (o periferica). Oltre agli uffici dei diversi ministeri, gli organi principali dell’amministrazione periferica sono il Prefetto e il Sindaco.</w:t>
      </w:r>
    </w:p>
    <w:p>
      <w:pPr>
        <w:ind w:left="0" w:right="-1134"/>
        <w:jc w:val="both"/>
        <w:rPr>
          <w:sz w:val="32"/>
          <w:szCs w:val="32"/>
        </w:rPr>
      </w:pPr>
      <w:r>
        <w:rPr>
          <w:sz w:val="32"/>
          <w:szCs w:val="32"/>
        </w:rPr>
        <w:t xml:space="preserve">Il principale organo dell’amministrazione periferica dello Stato è il </w:t>
      </w:r>
      <w:r>
        <w:rPr>
          <w:b w:val="1"/>
          <w:bCs w:val="1"/>
          <w:sz w:val="32"/>
          <w:szCs w:val="32"/>
        </w:rPr>
        <w:t>Prefetto</w:t>
      </w:r>
      <w:r>
        <w:rPr>
          <w:sz w:val="32"/>
          <w:szCs w:val="32"/>
        </w:rPr>
        <w:t>, organo che dipende direttamente del Ministro dell</w:t>
      </w:r>
      <w:r>
        <w:rPr>
          <w:rFonts w:ascii="Calibri" w:hAnsi="Calibri" w:cs="Calibri"/>
          <w:sz w:val="32"/>
          <w:szCs w:val="32"/>
        </w:rPr>
        <w:t>’</w:t>
      </w:r>
      <w:r>
        <w:rPr>
          <w:sz w:val="32"/>
          <w:szCs w:val="32"/>
        </w:rPr>
        <w:t xml:space="preserve">Interno. Il Prefetto è al vertice di una struttura più articolata, la </w:t>
      </w:r>
      <w:r>
        <w:rPr>
          <w:b w:val="1"/>
          <w:bCs w:val="1"/>
          <w:sz w:val="32"/>
          <w:szCs w:val="32"/>
        </w:rPr>
        <w:t>Prefettura-Uf</w:t>
      </w:r>
      <w:r>
        <w:rPr>
          <w:rFonts w:ascii="Calibri" w:hAnsi="Calibri" w:cs="Calibri"/>
          <w:b w:val="1"/>
          <w:bCs w:val="1"/>
          <w:sz w:val="32"/>
          <w:szCs w:val="32"/>
        </w:rPr>
        <w:t>f</w:t>
      </w:r>
      <w:r>
        <w:rPr>
          <w:b w:val="1"/>
          <w:bCs w:val="1"/>
          <w:sz w:val="32"/>
          <w:szCs w:val="32"/>
        </w:rPr>
        <w:t>icio territoriale del Governo (UTG)</w:t>
      </w:r>
      <w:r>
        <w:rPr>
          <w:sz w:val="32"/>
          <w:szCs w:val="32"/>
        </w:rPr>
        <w:t xml:space="preserve">, che </w:t>
      </w:r>
      <w:r>
        <w:rPr>
          <w:b w:val="1"/>
          <w:bCs w:val="1"/>
          <w:sz w:val="32"/>
          <w:szCs w:val="32"/>
        </w:rPr>
        <w:t xml:space="preserve">rappresenta il Governo sul territorio </w:t>
      </w:r>
      <w:r>
        <w:rPr>
          <w:sz w:val="32"/>
          <w:szCs w:val="32"/>
        </w:rPr>
        <w:t>e ha compiti di amministrazione generale e di tutela dell’ordine e della sicurezza pubblica.</w:t>
      </w:r>
    </w:p>
    <w:p>
      <w:pPr>
        <w:ind w:left="0" w:right="-1134"/>
        <w:jc w:val="both"/>
        <w:rPr>
          <w:sz w:val="32"/>
          <w:szCs w:val="32"/>
        </w:rPr>
      </w:pPr>
      <w:r>
        <w:rPr>
          <w:sz w:val="32"/>
          <w:szCs w:val="32"/>
        </w:rPr>
        <w:t xml:space="preserve">Il </w:t>
      </w:r>
      <w:r>
        <w:rPr>
          <w:b w:val="1"/>
          <w:bCs w:val="1"/>
          <w:sz w:val="32"/>
          <w:szCs w:val="32"/>
        </w:rPr>
        <w:t>Sindaco</w:t>
      </w:r>
      <w:r>
        <w:rPr>
          <w:sz w:val="32"/>
          <w:szCs w:val="32"/>
        </w:rPr>
        <w:t xml:space="preserve"> è il secondo organo periferico in ordine di importanza. Il Sindaco </w:t>
      </w:r>
      <w:r>
        <w:rPr>
          <w:rFonts w:ascii="Calibri" w:hAnsi="Calibri" w:cs="Calibri"/>
          <w:sz w:val="32"/>
          <w:szCs w:val="32"/>
        </w:rPr>
        <w:t>è</w:t>
      </w:r>
      <w:r>
        <w:rPr>
          <w:sz w:val="32"/>
          <w:szCs w:val="32"/>
        </w:rPr>
        <w:t xml:space="preserve"> una figura con un duplice ruolo:</w:t>
      </w:r>
    </w:p>
    <w:p>
      <w:pPr>
        <w:ind w:left="0" w:right="-1134"/>
        <w:jc w:val="both"/>
        <w:rPr>
          <w:sz w:val="32"/>
          <w:szCs w:val="32"/>
        </w:rPr>
      </w:pPr>
      <w:r>
        <w:rPr>
          <w:sz w:val="32"/>
          <w:szCs w:val="32"/>
        </w:rPr>
        <w:t xml:space="preserve">• è </w:t>
      </w:r>
      <w:r>
        <w:rPr>
          <w:b w:val="1"/>
          <w:bCs w:val="1"/>
          <w:sz w:val="32"/>
          <w:szCs w:val="32"/>
        </w:rPr>
        <w:t>ufficiale del Governo</w:t>
      </w:r>
      <w:r>
        <w:rPr>
          <w:sz w:val="32"/>
          <w:szCs w:val="32"/>
        </w:rPr>
        <w:t xml:space="preserve"> nel territorio del Comune, e in quanto tale dipende gerarchicamente dal Prefetto e, attraverso questi, dal Ministro dell’Interno. Tra le più importanti funzioni che svolge in questa veste, vi è quella di </w:t>
      </w:r>
      <w:r>
        <w:rPr>
          <w:b w:val="1"/>
          <w:bCs w:val="1"/>
          <w:sz w:val="32"/>
          <w:szCs w:val="32"/>
        </w:rPr>
        <w:t>ufficiale di stato civile</w:t>
      </w:r>
      <w:r>
        <w:rPr>
          <w:sz w:val="32"/>
          <w:szCs w:val="32"/>
        </w:rPr>
        <w:t xml:space="preserve"> (tenuta dei registri di stato civile, celebrazione di matrimoni ecc.) e di </w:t>
      </w:r>
      <w:r>
        <w:rPr>
          <w:b w:val="1"/>
          <w:bCs w:val="1"/>
          <w:sz w:val="32"/>
          <w:szCs w:val="32"/>
        </w:rPr>
        <w:t>autorità di pubblica sicurezza</w:t>
      </w:r>
      <w:r>
        <w:rPr>
          <w:sz w:val="32"/>
          <w:szCs w:val="32"/>
        </w:rPr>
        <w:t xml:space="preserve"> (è tenuto, infatti, a informare il Prefetto sulla situazione di ordine pubblico sul proprio territorio);</w:t>
      </w:r>
    </w:p>
    <w:p>
      <w:pPr>
        <w:ind w:left="0" w:right="-1134"/>
        <w:jc w:val="both"/>
        <w:rPr>
          <w:sz w:val="32"/>
          <w:szCs w:val="32"/>
        </w:rPr>
      </w:pPr>
      <w:r>
        <w:rPr>
          <w:sz w:val="32"/>
          <w:szCs w:val="32"/>
        </w:rPr>
        <w:t xml:space="preserve">• è il </w:t>
      </w:r>
      <w:r>
        <w:rPr>
          <w:b w:val="1"/>
          <w:bCs w:val="1"/>
          <w:sz w:val="32"/>
          <w:szCs w:val="32"/>
        </w:rPr>
        <w:t>vertice dell’amministrazione comunale</w:t>
      </w:r>
      <w:r>
        <w:rPr>
          <w:sz w:val="32"/>
          <w:szCs w:val="32"/>
        </w:rPr>
        <w:t xml:space="preserve"> e, in quanto tale, esercita compiti che gli sono propri e non risponde in alcun modo del suo operato al Governo.</w:t>
      </w:r>
    </w:p>
    <w:p>
      <w:pPr>
        <w:tabs>
          <w:tab w:val="left" w:pos="9071" w:leader="none"/>
        </w:tabs>
        <w:ind w:left="0"/>
        <w:jc w:val="both"/>
        <w:rPr>
          <w:sz w:val="32"/>
          <w:szCs w:val="32"/>
        </w:rPr>
      </w:pPr>
    </w:p>
    <w:p>
      <w:pPr>
        <w:spacing w:before="0" w:beforeAutospacing="0" w:afterAutospacing="0"/>
        <w:ind w:left="0" w:right="-1134"/>
        <w:jc w:val="both"/>
        <w:rPr>
          <w:b w:val="1"/>
          <w:bCs w:val="1"/>
          <w:sz w:val="32"/>
          <w:szCs w:val="32"/>
        </w:rPr>
      </w:pPr>
      <w:r>
        <w:rPr>
          <w:b w:val="1"/>
          <w:bCs w:val="1"/>
          <w:sz w:val="32"/>
          <w:szCs w:val="32"/>
          <w:highlight w:val="yellow"/>
        </w:rPr>
        <w:t>L’ AMMINISTRAZIONE DELLE AUTONOMIE LOCALI E DEGLI ENTI ISTITUZIONALI</w:t>
      </w:r>
    </w:p>
    <w:p>
      <w:pPr>
        <w:spacing w:before="0" w:beforeAutospacing="0" w:afterAutospacing="0"/>
        <w:ind w:left="0" w:right="-1134"/>
        <w:jc w:val="both"/>
        <w:rPr>
          <w:sz w:val="32"/>
          <w:szCs w:val="32"/>
        </w:rPr>
      </w:pPr>
      <w:r>
        <w:rPr>
          <w:sz w:val="32"/>
          <w:szCs w:val="32"/>
        </w:rPr>
        <w:t>Oltre agli organi centrali e agli organi periferici esaminati fin qui, l’amministrazione dello Stato comprende altri due complessi di organi che formano, rispettivamente, l’amministrazione delle autonomie locali e l’amministrazione istituzionale.</w:t>
      </w:r>
    </w:p>
    <w:p>
      <w:pPr>
        <w:spacing w:before="0" w:beforeAutospacing="0" w:afterAutospacing="0"/>
        <w:ind w:left="0" w:right="-1134"/>
        <w:jc w:val="both"/>
        <w:rPr>
          <w:sz w:val="32"/>
          <w:szCs w:val="32"/>
        </w:rPr>
      </w:pPr>
      <w:r>
        <w:rPr>
          <w:sz w:val="32"/>
          <w:szCs w:val="32"/>
        </w:rPr>
        <w:t xml:space="preserve">L’ </w:t>
      </w:r>
      <w:r>
        <w:rPr>
          <w:b w:val="1"/>
          <w:bCs w:val="1"/>
          <w:sz w:val="32"/>
          <w:szCs w:val="32"/>
        </w:rPr>
        <w:t>amministrazione delle autonomie locali</w:t>
      </w:r>
      <w:r>
        <w:rPr>
          <w:sz w:val="32"/>
          <w:szCs w:val="32"/>
        </w:rPr>
        <w:t xml:space="preserve"> si realizza attraverso gli apparati amministrativi di Comuni, Province, Regioni e altri enti che svolgono attivit</w:t>
      </w:r>
      <w:r>
        <w:rPr>
          <w:rFonts w:ascii="Calibri" w:hAnsi="Calibri" w:cs="Calibri"/>
          <w:sz w:val="32"/>
          <w:szCs w:val="32"/>
        </w:rPr>
        <w:t>à</w:t>
      </w:r>
      <w:r>
        <w:rPr>
          <w:sz w:val="32"/>
          <w:szCs w:val="32"/>
        </w:rPr>
        <w:t xml:space="preserve"> di carattere generale su una determinata parte del territorio, e perci</w:t>
      </w:r>
      <w:r>
        <w:rPr>
          <w:rFonts w:ascii="Calibri" w:hAnsi="Calibri" w:cs="Calibri"/>
          <w:sz w:val="32"/>
          <w:szCs w:val="32"/>
        </w:rPr>
        <w:t>ò</w:t>
      </w:r>
      <w:r>
        <w:rPr>
          <w:sz w:val="32"/>
          <w:szCs w:val="32"/>
        </w:rPr>
        <w:t xml:space="preserve"> definiti </w:t>
      </w:r>
      <w:r>
        <w:rPr>
          <w:b w:val="1"/>
          <w:bCs w:val="1"/>
          <w:sz w:val="32"/>
          <w:szCs w:val="32"/>
        </w:rPr>
        <w:t>enti territoriali</w:t>
      </w:r>
      <w:r>
        <w:rPr>
          <w:sz w:val="32"/>
          <w:szCs w:val="32"/>
        </w:rPr>
        <w:t>.</w:t>
      </w:r>
    </w:p>
    <w:p>
      <w:pPr>
        <w:spacing w:before="0" w:beforeAutospacing="0" w:afterAutospacing="0"/>
        <w:ind w:left="0" w:right="-1134"/>
        <w:jc w:val="both"/>
        <w:rPr>
          <w:sz w:val="32"/>
          <w:szCs w:val="32"/>
        </w:rPr>
      </w:pPr>
      <w:r>
        <w:rPr>
          <w:sz w:val="32"/>
          <w:szCs w:val="32"/>
        </w:rPr>
        <w:t xml:space="preserve">L’ </w:t>
      </w:r>
      <w:r>
        <w:rPr>
          <w:b w:val="1"/>
          <w:bCs w:val="1"/>
          <w:sz w:val="32"/>
          <w:szCs w:val="32"/>
        </w:rPr>
        <w:t xml:space="preserve">amministrazione degli enti istituzionali </w:t>
      </w:r>
      <w:r>
        <w:rPr>
          <w:sz w:val="32"/>
          <w:szCs w:val="32"/>
        </w:rPr>
        <w:t xml:space="preserve">comprende un insieme di enti pubblici a cui sono affidati compiti particolari che possono riguardare l’intero territorio nazionale o essere limitati all’ambito locale. Questi enti sono definiti </w:t>
      </w:r>
      <w:r>
        <w:rPr>
          <w:b w:val="1"/>
          <w:bCs w:val="1"/>
          <w:sz w:val="32"/>
          <w:szCs w:val="32"/>
        </w:rPr>
        <w:t>enti non territoriali</w:t>
      </w:r>
      <w:r>
        <w:rPr>
          <w:sz w:val="32"/>
          <w:szCs w:val="32"/>
        </w:rPr>
        <w:t>.</w:t>
      </w:r>
    </w:p>
    <w:p>
      <w:pPr>
        <w:spacing w:before="0" w:beforeAutospacing="0" w:afterAutospacing="0"/>
        <w:ind w:left="0" w:right="-1134"/>
        <w:jc w:val="both"/>
        <w:rPr>
          <w:sz w:val="32"/>
          <w:szCs w:val="32"/>
        </w:rPr>
      </w:pPr>
      <w:r>
        <w:rPr>
          <w:sz w:val="32"/>
          <w:szCs w:val="32"/>
        </w:rPr>
        <w:t xml:space="preserve">ESEMPIO: L’Ente nazionale italiano per il turismo opera a livello nazionale, mentre </w:t>
      </w:r>
    </w:p>
    <w:p>
      <w:pPr>
        <w:spacing w:before="0" w:beforeAutospacing="0" w:afterAutospacing="0"/>
        <w:ind w:left="0" w:right="-1134"/>
        <w:jc w:val="both"/>
        <w:rPr>
          <w:sz w:val="32"/>
          <w:szCs w:val="32"/>
        </w:rPr>
      </w:pPr>
      <w:r>
        <w:rPr>
          <w:sz w:val="32"/>
          <w:szCs w:val="32"/>
        </w:rPr>
        <w:t xml:space="preserve">le Camere di commercio curano lo sviluppo delle imprese nell’ambito delle economie </w:t>
      </w:r>
    </w:p>
    <w:p>
      <w:pPr>
        <w:spacing w:before="0" w:beforeAutospacing="0" w:afterAutospacing="0"/>
        <w:ind w:left="0" w:right="-1134"/>
        <w:jc w:val="both"/>
        <w:rPr>
          <w:sz w:val="32"/>
          <w:szCs w:val="32"/>
        </w:rPr>
      </w:pPr>
      <w:r>
        <w:rPr>
          <w:sz w:val="32"/>
          <w:szCs w:val="32"/>
        </w:rPr>
        <w:t>locali.</w:t>
      </w:r>
    </w:p>
    <w:p>
      <w:pPr>
        <w:spacing w:before="0" w:beforeAutospacing="0" w:afterAutospacing="0"/>
        <w:ind w:left="0" w:right="-1134"/>
        <w:jc w:val="both"/>
        <w:rPr>
          <w:sz w:val="32"/>
          <w:szCs w:val="32"/>
        </w:rPr>
      </w:pPr>
    </w:p>
    <w:p>
      <w:pPr>
        <w:ind w:left="0"/>
        <w:jc w:val="both"/>
      </w:pPr>
    </w:p>
    <w:p>
      <w:pPr>
        <w:ind w:left="0" w:right="-1134"/>
        <w:jc w:val="both"/>
        <w:rPr>
          <w:sz w:val="32"/>
          <w:szCs w:val="32"/>
        </w:rPr>
      </w:pPr>
    </w:p>
    <w:sectPr>
      <w:type w:val="nextPage"/>
      <w:pgSz w:w="11906" w:h="16838" w:code="0"/>
      <w:pgMar w:left="0" w:right="1134" w:top="1417"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pPr>
      <w:spacing w:before="0" w:after="0" w:beforeAutospacing="0" w:afterAutospacing="0"/>
    </w:p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e7730b-847b-47df-be16-7c2337623554}">
  <ds:schemaRefs>
    <ds:schemaRef ds:uri="http://schemas.microsoft.com/vsto/samples"/>
  </ds:schemaRefs>
</ds:datastoreItem>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2025-12-18T14:28:24Z</dcterms:created>
  <dcterms:modified xsi:type="dcterms:W3CDTF">2025-12-18T14:28:24Z</dcterms:modified>
  <cp:revision>2</cp:revision>
</cp:coreProperties>
</file>