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E54A02" w14:textId="0EB5BF95" w:rsidR="0063152B" w:rsidRDefault="00652157" w:rsidP="00652157">
      <w:pPr>
        <w:pStyle w:val="Titolo1"/>
        <w:jc w:val="center"/>
        <w:rPr>
          <w:sz w:val="48"/>
          <w:szCs w:val="48"/>
        </w:rPr>
      </w:pPr>
      <w:r>
        <w:rPr>
          <w:sz w:val="48"/>
          <w:szCs w:val="48"/>
        </w:rPr>
        <w:t>LE AUTONOMIE LOCALI</w:t>
      </w:r>
    </w:p>
    <w:p w14:paraId="64B4B874" w14:textId="1518B253" w:rsidR="00652157" w:rsidRDefault="00652157" w:rsidP="00652157">
      <w:pPr>
        <w:pStyle w:val="Titolo2"/>
        <w:jc w:val="center"/>
        <w:rPr>
          <w:sz w:val="40"/>
          <w:szCs w:val="40"/>
        </w:rPr>
      </w:pPr>
      <w:r>
        <w:rPr>
          <w:sz w:val="40"/>
          <w:szCs w:val="40"/>
        </w:rPr>
        <w:t>LE REGIONI</w:t>
      </w:r>
    </w:p>
    <w:p w14:paraId="49FB5781" w14:textId="5CC0C06E" w:rsidR="00652157" w:rsidRDefault="00652157" w:rsidP="00652157">
      <w:pPr>
        <w:ind w:left="-1134" w:right="-1134"/>
        <w:jc w:val="both"/>
        <w:rPr>
          <w:sz w:val="32"/>
          <w:szCs w:val="32"/>
        </w:rPr>
      </w:pPr>
      <w:r>
        <w:rPr>
          <w:sz w:val="32"/>
          <w:szCs w:val="32"/>
        </w:rPr>
        <w:t xml:space="preserve">La </w:t>
      </w:r>
      <w:r>
        <w:rPr>
          <w:b/>
          <w:bCs/>
          <w:sz w:val="32"/>
          <w:szCs w:val="32"/>
        </w:rPr>
        <w:t xml:space="preserve">Regione </w:t>
      </w:r>
      <w:r>
        <w:rPr>
          <w:sz w:val="32"/>
          <w:szCs w:val="32"/>
        </w:rPr>
        <w:t>è uno degli enti territoriali che esercita i suoi poteri e le sue funzioni all’interno di un determinato</w:t>
      </w:r>
      <w:r w:rsidRPr="00947D34">
        <w:rPr>
          <w:b/>
          <w:bCs/>
          <w:sz w:val="32"/>
          <w:szCs w:val="32"/>
        </w:rPr>
        <w:t xml:space="preserve"> territorio</w:t>
      </w:r>
      <w:r w:rsidR="00947D34">
        <w:rPr>
          <w:sz w:val="32"/>
          <w:szCs w:val="32"/>
        </w:rPr>
        <w:t xml:space="preserve"> e nei confronti di una determinata </w:t>
      </w:r>
      <w:r w:rsidR="00947D34" w:rsidRPr="00947D34">
        <w:rPr>
          <w:b/>
          <w:bCs/>
          <w:sz w:val="32"/>
          <w:szCs w:val="32"/>
        </w:rPr>
        <w:t>popolazione</w:t>
      </w:r>
      <w:r w:rsidR="00947D34">
        <w:rPr>
          <w:sz w:val="32"/>
          <w:szCs w:val="32"/>
        </w:rPr>
        <w:t xml:space="preserve"> che coincide con quella appartenente ai Comuni compresi nel suddetto territorio.</w:t>
      </w:r>
    </w:p>
    <w:p w14:paraId="314302BD" w14:textId="097F72E9" w:rsidR="00947D34" w:rsidRDefault="00947D34" w:rsidP="00947D34">
      <w:pPr>
        <w:spacing w:before="0"/>
        <w:ind w:left="-1134" w:right="-1134"/>
        <w:jc w:val="both"/>
        <w:rPr>
          <w:sz w:val="32"/>
          <w:szCs w:val="32"/>
        </w:rPr>
      </w:pPr>
      <w:r>
        <w:rPr>
          <w:sz w:val="32"/>
          <w:szCs w:val="32"/>
        </w:rPr>
        <w:t xml:space="preserve">La comunità regionale è destinataria dei </w:t>
      </w:r>
      <w:r>
        <w:rPr>
          <w:i/>
          <w:iCs/>
          <w:sz w:val="32"/>
          <w:szCs w:val="32"/>
        </w:rPr>
        <w:t xml:space="preserve">servizi </w:t>
      </w:r>
      <w:r>
        <w:rPr>
          <w:sz w:val="32"/>
          <w:szCs w:val="32"/>
        </w:rPr>
        <w:t>predisposti dalla Regione, delle decisioni prese dai suoi organi e partecipa, inoltre, alla vita politica regionale.</w:t>
      </w:r>
    </w:p>
    <w:p w14:paraId="29794300" w14:textId="0136C62B" w:rsidR="00947D34" w:rsidRDefault="00947D34" w:rsidP="00947D34">
      <w:pPr>
        <w:spacing w:before="0"/>
        <w:ind w:left="-1134" w:right="-1134"/>
        <w:jc w:val="both"/>
        <w:rPr>
          <w:sz w:val="32"/>
          <w:szCs w:val="32"/>
        </w:rPr>
      </w:pPr>
      <w:r>
        <w:rPr>
          <w:sz w:val="32"/>
          <w:szCs w:val="32"/>
        </w:rPr>
        <w:t xml:space="preserve">La nostra Costituzione </w:t>
      </w:r>
      <w:r>
        <w:rPr>
          <w:b/>
          <w:bCs/>
          <w:sz w:val="32"/>
          <w:szCs w:val="32"/>
        </w:rPr>
        <w:t>venti Regioni</w:t>
      </w:r>
      <w:r>
        <w:rPr>
          <w:sz w:val="32"/>
          <w:szCs w:val="32"/>
        </w:rPr>
        <w:t>, cinque delle quali sono dotate di forme e condizioni particolari di autonomia (</w:t>
      </w:r>
      <w:r w:rsidRPr="00947D34">
        <w:rPr>
          <w:b/>
          <w:bCs/>
          <w:i/>
          <w:iCs/>
          <w:sz w:val="32"/>
          <w:szCs w:val="32"/>
        </w:rPr>
        <w:t>autonomia differenziata</w:t>
      </w:r>
      <w:r>
        <w:rPr>
          <w:sz w:val="32"/>
          <w:szCs w:val="32"/>
        </w:rPr>
        <w:t>) in considerazione di specifiche ragioni storiche e geografiche (Sicilia, Sardegna, Friuli-Venezia Giulia, Trentino-Alto Adige e Valle d’Aosta).</w:t>
      </w:r>
    </w:p>
    <w:p w14:paraId="2D1EDEBB" w14:textId="14537165" w:rsidR="0065669C" w:rsidRDefault="00947D34" w:rsidP="0065669C">
      <w:pPr>
        <w:spacing w:before="0"/>
        <w:ind w:left="-1134" w:right="-1134"/>
        <w:jc w:val="both"/>
        <w:rPr>
          <w:sz w:val="32"/>
          <w:szCs w:val="32"/>
        </w:rPr>
      </w:pPr>
      <w:r>
        <w:rPr>
          <w:sz w:val="32"/>
          <w:szCs w:val="32"/>
        </w:rPr>
        <w:t xml:space="preserve">In generale, le Regioni sono dotate di </w:t>
      </w:r>
      <w:r>
        <w:rPr>
          <w:b/>
          <w:bCs/>
          <w:sz w:val="32"/>
          <w:szCs w:val="32"/>
        </w:rPr>
        <w:t>autonomia statutaria, legislativa, regolamentare, amministrativa e finanziaria</w:t>
      </w:r>
      <w:r>
        <w:rPr>
          <w:sz w:val="32"/>
          <w:szCs w:val="32"/>
        </w:rPr>
        <w:t>.</w:t>
      </w:r>
    </w:p>
    <w:p w14:paraId="69E84B56" w14:textId="142FD160" w:rsidR="00947D34" w:rsidRDefault="00947D34" w:rsidP="0065669C">
      <w:pPr>
        <w:ind w:left="-1134" w:right="-1134"/>
        <w:jc w:val="both"/>
        <w:rPr>
          <w:b/>
          <w:bCs/>
          <w:sz w:val="32"/>
          <w:szCs w:val="32"/>
        </w:rPr>
      </w:pPr>
      <w:r w:rsidRPr="00947D34">
        <w:rPr>
          <w:b/>
          <w:bCs/>
          <w:sz w:val="32"/>
          <w:szCs w:val="32"/>
          <w:highlight w:val="yellow"/>
        </w:rPr>
        <w:t>AUTONOMIA STATUARIA</w:t>
      </w:r>
    </w:p>
    <w:p w14:paraId="103E17A9" w14:textId="7E880E22" w:rsidR="00947D34" w:rsidRDefault="00215EFD" w:rsidP="00947D34">
      <w:pPr>
        <w:spacing w:before="0"/>
        <w:ind w:left="-1134" w:right="-1134"/>
        <w:jc w:val="both"/>
        <w:rPr>
          <w:sz w:val="32"/>
          <w:szCs w:val="32"/>
        </w:rPr>
      </w:pPr>
      <w:r>
        <w:rPr>
          <w:sz w:val="32"/>
          <w:szCs w:val="32"/>
        </w:rPr>
        <w:t>Ai sensi dell’</w:t>
      </w:r>
      <w:r w:rsidRPr="00215EFD">
        <w:rPr>
          <w:b/>
          <w:bCs/>
          <w:sz w:val="32"/>
          <w:szCs w:val="32"/>
        </w:rPr>
        <w:t xml:space="preserve">art. 114 Cost. </w:t>
      </w:r>
      <w:r>
        <w:rPr>
          <w:sz w:val="32"/>
          <w:szCs w:val="32"/>
        </w:rPr>
        <w:t xml:space="preserve">ciascuna Regione possiede un proprio </w:t>
      </w:r>
      <w:r>
        <w:rPr>
          <w:b/>
          <w:bCs/>
          <w:sz w:val="32"/>
          <w:szCs w:val="32"/>
        </w:rPr>
        <w:t>statuto</w:t>
      </w:r>
      <w:r w:rsidR="0065669C">
        <w:rPr>
          <w:sz w:val="32"/>
          <w:szCs w:val="32"/>
        </w:rPr>
        <w:t>, che è l’atto che disciplina l’organizzazione interna della Regione, le finalità che intende perseguire e le regole fondamentali sul piano organizzativo.</w:t>
      </w:r>
    </w:p>
    <w:p w14:paraId="5C7C5A32" w14:textId="050D30A4" w:rsidR="0065669C" w:rsidRDefault="0065669C" w:rsidP="00947D34">
      <w:pPr>
        <w:spacing w:before="0"/>
        <w:ind w:left="-1134" w:right="-1134"/>
        <w:jc w:val="both"/>
        <w:rPr>
          <w:sz w:val="32"/>
          <w:szCs w:val="32"/>
        </w:rPr>
      </w:pPr>
      <w:r>
        <w:rPr>
          <w:sz w:val="32"/>
          <w:szCs w:val="32"/>
        </w:rPr>
        <w:t xml:space="preserve">Le cinque Regioni ad </w:t>
      </w:r>
      <w:r w:rsidRPr="0065669C">
        <w:rPr>
          <w:b/>
          <w:bCs/>
          <w:i/>
          <w:iCs/>
          <w:sz w:val="32"/>
          <w:szCs w:val="32"/>
        </w:rPr>
        <w:t>autonomia differenziata</w:t>
      </w:r>
      <w:r>
        <w:rPr>
          <w:b/>
          <w:bCs/>
          <w:i/>
          <w:iCs/>
          <w:sz w:val="32"/>
          <w:szCs w:val="32"/>
        </w:rPr>
        <w:t xml:space="preserve"> </w:t>
      </w:r>
      <w:r>
        <w:rPr>
          <w:sz w:val="32"/>
          <w:szCs w:val="32"/>
        </w:rPr>
        <w:t xml:space="preserve">sono altresì definite </w:t>
      </w:r>
      <w:r>
        <w:rPr>
          <w:b/>
          <w:bCs/>
          <w:i/>
          <w:iCs/>
          <w:sz w:val="32"/>
          <w:szCs w:val="32"/>
        </w:rPr>
        <w:t>a statuto speciale</w:t>
      </w:r>
      <w:r>
        <w:rPr>
          <w:sz w:val="32"/>
          <w:szCs w:val="32"/>
        </w:rPr>
        <w:t xml:space="preserve">, in quanto i relativi statuti sono adottati con </w:t>
      </w:r>
      <w:r>
        <w:rPr>
          <w:b/>
          <w:bCs/>
          <w:i/>
          <w:iCs/>
          <w:sz w:val="32"/>
          <w:szCs w:val="32"/>
        </w:rPr>
        <w:t>legge costituzionale</w:t>
      </w:r>
      <w:r>
        <w:rPr>
          <w:sz w:val="32"/>
          <w:szCs w:val="32"/>
        </w:rPr>
        <w:t xml:space="preserve">. </w:t>
      </w:r>
    </w:p>
    <w:p w14:paraId="77154112" w14:textId="12D81F8C" w:rsidR="0065669C" w:rsidRDefault="0065669C" w:rsidP="0065669C">
      <w:pPr>
        <w:ind w:left="-1134" w:right="-1134"/>
        <w:jc w:val="both"/>
        <w:rPr>
          <w:b/>
          <w:bCs/>
          <w:sz w:val="32"/>
          <w:szCs w:val="32"/>
        </w:rPr>
      </w:pPr>
      <w:r w:rsidRPr="00D07D1A">
        <w:rPr>
          <w:b/>
          <w:bCs/>
          <w:sz w:val="32"/>
          <w:szCs w:val="32"/>
          <w:highlight w:val="yellow"/>
        </w:rPr>
        <w:t>AUTONOMIA LEGISLATIVA</w:t>
      </w:r>
    </w:p>
    <w:p w14:paraId="3D361C4A" w14:textId="2ADEBD6E" w:rsidR="00306431" w:rsidRDefault="00306431" w:rsidP="00306431">
      <w:pPr>
        <w:spacing w:before="0"/>
        <w:ind w:left="-1134" w:right="-1134"/>
        <w:jc w:val="both"/>
        <w:rPr>
          <w:sz w:val="32"/>
          <w:szCs w:val="32"/>
        </w:rPr>
      </w:pPr>
      <w:r>
        <w:rPr>
          <w:sz w:val="32"/>
          <w:szCs w:val="32"/>
        </w:rPr>
        <w:t>La Regione è un ente che vive e opera nell’ambito dello Stato centrale, per cui la legislazione deve convivere con quella statale.</w:t>
      </w:r>
    </w:p>
    <w:p w14:paraId="68704319" w14:textId="38388477" w:rsidR="00306431" w:rsidRDefault="00306431" w:rsidP="00306431">
      <w:pPr>
        <w:spacing w:before="0"/>
        <w:ind w:left="-1134" w:right="-1134"/>
        <w:jc w:val="both"/>
        <w:rPr>
          <w:sz w:val="32"/>
          <w:szCs w:val="32"/>
        </w:rPr>
      </w:pPr>
      <w:r>
        <w:rPr>
          <w:sz w:val="32"/>
          <w:szCs w:val="32"/>
        </w:rPr>
        <w:t xml:space="preserve">La Costituzione </w:t>
      </w:r>
      <w:r w:rsidRPr="00306431">
        <w:rPr>
          <w:b/>
          <w:bCs/>
          <w:sz w:val="32"/>
          <w:szCs w:val="32"/>
        </w:rPr>
        <w:t xml:space="preserve">(art. 117) </w:t>
      </w:r>
      <w:r>
        <w:rPr>
          <w:sz w:val="32"/>
          <w:szCs w:val="32"/>
        </w:rPr>
        <w:t>oltre ad indicare espressamente le materie in cui lo Stato ha legislazione esclusiva, in quanto afferenti a interessi primari per la vita del Paese (</w:t>
      </w:r>
      <w:r>
        <w:rPr>
          <w:i/>
          <w:iCs/>
          <w:sz w:val="32"/>
          <w:szCs w:val="32"/>
        </w:rPr>
        <w:t>politica estera, difesa, moneta ecc.</w:t>
      </w:r>
      <w:r>
        <w:rPr>
          <w:sz w:val="32"/>
          <w:szCs w:val="32"/>
        </w:rPr>
        <w:t xml:space="preserve">), elenca </w:t>
      </w:r>
      <w:r w:rsidR="00167C90">
        <w:rPr>
          <w:sz w:val="32"/>
          <w:szCs w:val="32"/>
        </w:rPr>
        <w:t xml:space="preserve">altre materie di </w:t>
      </w:r>
      <w:r w:rsidR="00167C90" w:rsidRPr="00167C90">
        <w:rPr>
          <w:b/>
          <w:bCs/>
          <w:sz w:val="32"/>
          <w:szCs w:val="32"/>
        </w:rPr>
        <w:t>legislazione concorrente tra Stato e Regioni</w:t>
      </w:r>
      <w:r w:rsidR="00167C90">
        <w:rPr>
          <w:sz w:val="32"/>
          <w:szCs w:val="32"/>
        </w:rPr>
        <w:t xml:space="preserve">, ovvero </w:t>
      </w:r>
      <w:r w:rsidR="00167C90">
        <w:rPr>
          <w:i/>
          <w:iCs/>
          <w:sz w:val="32"/>
          <w:szCs w:val="32"/>
        </w:rPr>
        <w:t>disciplinate con legge regionale</w:t>
      </w:r>
      <w:r w:rsidR="00167C90">
        <w:rPr>
          <w:sz w:val="32"/>
          <w:szCs w:val="32"/>
        </w:rPr>
        <w:t>, salvo che per la determinazione dei principi fondamentali che sono riservati alla legge dello Stato (es. tutela e sicurezza del lavoro; tutela della salute ecc.).</w:t>
      </w:r>
    </w:p>
    <w:p w14:paraId="5C1705D0" w14:textId="5CD7BBDE" w:rsidR="00167C90" w:rsidRDefault="00167C90" w:rsidP="00306431">
      <w:pPr>
        <w:spacing w:before="0"/>
        <w:ind w:left="-1134" w:right="-1134"/>
        <w:jc w:val="both"/>
        <w:rPr>
          <w:sz w:val="32"/>
          <w:szCs w:val="32"/>
        </w:rPr>
      </w:pPr>
      <w:r>
        <w:rPr>
          <w:sz w:val="32"/>
          <w:szCs w:val="32"/>
        </w:rPr>
        <w:t xml:space="preserve">In via residuale, è previsto che le Regioni </w:t>
      </w:r>
      <w:r w:rsidR="006E0B49">
        <w:rPr>
          <w:sz w:val="32"/>
          <w:szCs w:val="32"/>
        </w:rPr>
        <w:t xml:space="preserve">possano legiferare </w:t>
      </w:r>
      <w:r w:rsidR="006E0B49">
        <w:rPr>
          <w:b/>
          <w:bCs/>
          <w:sz w:val="32"/>
          <w:szCs w:val="32"/>
        </w:rPr>
        <w:t>in via esclusiva</w:t>
      </w:r>
      <w:r w:rsidR="006E0B49">
        <w:rPr>
          <w:sz w:val="32"/>
          <w:szCs w:val="32"/>
        </w:rPr>
        <w:t>, cioè in modo pieno su tutte le materie non elencate espressamente.</w:t>
      </w:r>
    </w:p>
    <w:p w14:paraId="02410C09" w14:textId="0390D5C5" w:rsidR="006E0B49" w:rsidRDefault="006E0B49" w:rsidP="006E0B49">
      <w:pPr>
        <w:ind w:left="-1134" w:right="-1134"/>
        <w:jc w:val="both"/>
        <w:rPr>
          <w:b/>
          <w:bCs/>
          <w:sz w:val="32"/>
          <w:szCs w:val="32"/>
        </w:rPr>
      </w:pPr>
      <w:r w:rsidRPr="006E0B49">
        <w:rPr>
          <w:b/>
          <w:bCs/>
          <w:sz w:val="32"/>
          <w:szCs w:val="32"/>
          <w:highlight w:val="yellow"/>
        </w:rPr>
        <w:t>AUTONOMIA REGOLAMENTARE E AMMINISTRATIVA</w:t>
      </w:r>
    </w:p>
    <w:p w14:paraId="6509B030" w14:textId="607BC7ED" w:rsidR="006E0B49" w:rsidRDefault="006E0B49" w:rsidP="006E0B49">
      <w:pPr>
        <w:spacing w:before="0"/>
        <w:ind w:left="-1134" w:right="-1134"/>
        <w:jc w:val="both"/>
        <w:rPr>
          <w:sz w:val="32"/>
          <w:szCs w:val="32"/>
        </w:rPr>
      </w:pPr>
      <w:r>
        <w:rPr>
          <w:sz w:val="32"/>
          <w:szCs w:val="32"/>
        </w:rPr>
        <w:t xml:space="preserve">Alle Regioni spetta anche il potere di emanare </w:t>
      </w:r>
      <w:r>
        <w:rPr>
          <w:b/>
          <w:bCs/>
          <w:sz w:val="32"/>
          <w:szCs w:val="32"/>
        </w:rPr>
        <w:t>regolamenti</w:t>
      </w:r>
      <w:r>
        <w:rPr>
          <w:sz w:val="32"/>
          <w:szCs w:val="32"/>
        </w:rPr>
        <w:t xml:space="preserve">, cioè atti che danno esecuzione o attuazione alle leggi regionali e statali, nei settori di propria competenza legislativa e in </w:t>
      </w:r>
      <w:r>
        <w:rPr>
          <w:sz w:val="32"/>
          <w:szCs w:val="32"/>
        </w:rPr>
        <w:lastRenderedPageBreak/>
        <w:t>quelli di competenza legislativa statale, se delegate dallo Stato.</w:t>
      </w:r>
    </w:p>
    <w:p w14:paraId="46968641" w14:textId="6B0ADA08" w:rsidR="006E0B49" w:rsidRDefault="006E0B49" w:rsidP="006E0B49">
      <w:pPr>
        <w:spacing w:before="0"/>
        <w:ind w:left="-1134" w:right="-1134"/>
        <w:jc w:val="both"/>
        <w:rPr>
          <w:sz w:val="32"/>
          <w:szCs w:val="32"/>
        </w:rPr>
      </w:pPr>
      <w:r>
        <w:rPr>
          <w:sz w:val="32"/>
          <w:szCs w:val="32"/>
        </w:rPr>
        <w:t xml:space="preserve">L’ </w:t>
      </w:r>
      <w:r>
        <w:rPr>
          <w:b/>
          <w:bCs/>
          <w:sz w:val="32"/>
          <w:szCs w:val="32"/>
        </w:rPr>
        <w:t>autonomia amministrativa</w:t>
      </w:r>
      <w:r>
        <w:rPr>
          <w:sz w:val="32"/>
          <w:szCs w:val="32"/>
        </w:rPr>
        <w:t xml:space="preserve"> delle Regioni, invece, è stabilita dall’</w:t>
      </w:r>
      <w:r w:rsidRPr="006E0B49">
        <w:rPr>
          <w:b/>
          <w:bCs/>
          <w:sz w:val="32"/>
          <w:szCs w:val="32"/>
        </w:rPr>
        <w:t>art. 118 Cost</w:t>
      </w:r>
      <w:r>
        <w:rPr>
          <w:sz w:val="32"/>
          <w:szCs w:val="32"/>
        </w:rPr>
        <w:t xml:space="preserve">. </w:t>
      </w:r>
      <w:r w:rsidR="00BF3018">
        <w:rPr>
          <w:sz w:val="32"/>
          <w:szCs w:val="32"/>
        </w:rPr>
        <w:t>e deve aderire ai principi di sussidiarietà, adeguatezza e differenziazione. Infatti, la Regione può delegare le funzioni amministrative a Comuni, Province e Città metropolitane.</w:t>
      </w:r>
    </w:p>
    <w:p w14:paraId="3AC7C872" w14:textId="265A4A9B" w:rsidR="00BF3018" w:rsidRDefault="00BF3018" w:rsidP="00BF3018">
      <w:pPr>
        <w:ind w:left="-1134" w:right="-1134"/>
        <w:jc w:val="both"/>
        <w:rPr>
          <w:b/>
          <w:bCs/>
          <w:sz w:val="32"/>
          <w:szCs w:val="32"/>
        </w:rPr>
      </w:pPr>
      <w:r w:rsidRPr="00BF3018">
        <w:rPr>
          <w:b/>
          <w:bCs/>
          <w:sz w:val="32"/>
          <w:szCs w:val="32"/>
          <w:highlight w:val="yellow"/>
        </w:rPr>
        <w:t>AUTONOMIA FINANZIARIA</w:t>
      </w:r>
      <w:r>
        <w:rPr>
          <w:b/>
          <w:bCs/>
          <w:sz w:val="32"/>
          <w:szCs w:val="32"/>
        </w:rPr>
        <w:t xml:space="preserve"> </w:t>
      </w:r>
    </w:p>
    <w:p w14:paraId="4B981967" w14:textId="443613F2" w:rsidR="00BF3018" w:rsidRDefault="003511F7" w:rsidP="00BF3018">
      <w:pPr>
        <w:spacing w:before="0"/>
        <w:ind w:left="-1134" w:right="-1134"/>
        <w:jc w:val="both"/>
        <w:rPr>
          <w:b/>
          <w:bCs/>
          <w:sz w:val="32"/>
          <w:szCs w:val="32"/>
        </w:rPr>
      </w:pPr>
      <w:r>
        <w:rPr>
          <w:sz w:val="32"/>
          <w:szCs w:val="32"/>
        </w:rPr>
        <w:t xml:space="preserve">L’ </w:t>
      </w:r>
      <w:r w:rsidRPr="003511F7">
        <w:rPr>
          <w:b/>
          <w:bCs/>
          <w:sz w:val="32"/>
          <w:szCs w:val="32"/>
        </w:rPr>
        <w:t>art. 119</w:t>
      </w:r>
      <w:r>
        <w:rPr>
          <w:sz w:val="32"/>
          <w:szCs w:val="32"/>
        </w:rPr>
        <w:t xml:space="preserve"> riconosce l’autonomia finanziaria delle Regioni, vale a dire la </w:t>
      </w:r>
      <w:r w:rsidRPr="003511F7">
        <w:rPr>
          <w:b/>
          <w:bCs/>
          <w:sz w:val="32"/>
          <w:szCs w:val="32"/>
        </w:rPr>
        <w:t>potestà di stabilire e gestire in modo autonomo le risorse finanziarie di cui necessitano per la realizzazione delle funzioni loro affidate</w:t>
      </w:r>
      <w:r>
        <w:rPr>
          <w:b/>
          <w:bCs/>
          <w:sz w:val="32"/>
          <w:szCs w:val="32"/>
        </w:rPr>
        <w:t xml:space="preserve">. </w:t>
      </w:r>
    </w:p>
    <w:p w14:paraId="6E01CF53" w14:textId="0EAB3550" w:rsidR="003511F7" w:rsidRDefault="003511F7" w:rsidP="00BF3018">
      <w:pPr>
        <w:spacing w:before="0"/>
        <w:ind w:left="-1134" w:right="-1134"/>
        <w:jc w:val="both"/>
        <w:rPr>
          <w:sz w:val="32"/>
          <w:szCs w:val="32"/>
        </w:rPr>
      </w:pPr>
      <w:r>
        <w:rPr>
          <w:sz w:val="32"/>
          <w:szCs w:val="32"/>
        </w:rPr>
        <w:t>Tale autonomia deve esercitata:</w:t>
      </w:r>
    </w:p>
    <w:p w14:paraId="13AD0276" w14:textId="5BF282F1" w:rsidR="003511F7" w:rsidRPr="003511F7" w:rsidRDefault="00AB58AB" w:rsidP="003511F7">
      <w:pPr>
        <w:pStyle w:val="Paragrafoelenco"/>
        <w:numPr>
          <w:ilvl w:val="0"/>
          <w:numId w:val="1"/>
        </w:numPr>
        <w:spacing w:before="0"/>
        <w:ind w:right="-1134"/>
        <w:jc w:val="both"/>
        <w:rPr>
          <w:sz w:val="32"/>
          <w:szCs w:val="32"/>
        </w:rPr>
      </w:pPr>
      <w:r>
        <w:rPr>
          <w:i/>
          <w:iCs/>
          <w:sz w:val="32"/>
          <w:szCs w:val="32"/>
        </w:rPr>
        <w:t>i</w:t>
      </w:r>
      <w:r w:rsidR="003511F7">
        <w:rPr>
          <w:i/>
          <w:iCs/>
          <w:sz w:val="32"/>
          <w:szCs w:val="32"/>
        </w:rPr>
        <w:t>n armonia con la Costituzione;</w:t>
      </w:r>
    </w:p>
    <w:p w14:paraId="5AA9528D" w14:textId="3BD768A1" w:rsidR="00AB58AB" w:rsidRDefault="00AB58AB" w:rsidP="00AB58AB">
      <w:pPr>
        <w:pStyle w:val="Paragrafoelenco"/>
        <w:numPr>
          <w:ilvl w:val="0"/>
          <w:numId w:val="1"/>
        </w:numPr>
        <w:spacing w:before="0"/>
        <w:ind w:right="-1134"/>
        <w:jc w:val="both"/>
        <w:rPr>
          <w:sz w:val="32"/>
          <w:szCs w:val="32"/>
        </w:rPr>
      </w:pPr>
      <w:r>
        <w:rPr>
          <w:i/>
          <w:iCs/>
          <w:sz w:val="32"/>
          <w:szCs w:val="32"/>
        </w:rPr>
        <w:t xml:space="preserve">nel rispetto dei principi di coordinamento della finanza pubblica e del sistema tributario </w:t>
      </w:r>
      <w:r>
        <w:rPr>
          <w:sz w:val="32"/>
          <w:szCs w:val="32"/>
        </w:rPr>
        <w:t xml:space="preserve">(es. </w:t>
      </w:r>
      <w:r w:rsidRPr="00AB58AB">
        <w:rPr>
          <w:b/>
          <w:bCs/>
          <w:sz w:val="32"/>
          <w:szCs w:val="32"/>
        </w:rPr>
        <w:t>principio della territorialità dell’imposta</w:t>
      </w:r>
      <w:r>
        <w:rPr>
          <w:sz w:val="32"/>
          <w:szCs w:val="32"/>
        </w:rPr>
        <w:t>, in base al quale, almeno in parte, il gettito prelevato da un territorio dovrà essere impiegato a favore della comunità che lo ha prodotto).</w:t>
      </w:r>
    </w:p>
    <w:p w14:paraId="0F3F7131" w14:textId="77777777" w:rsidR="00AB58AB" w:rsidRDefault="00AB58AB" w:rsidP="00AB58AB">
      <w:pPr>
        <w:spacing w:before="0"/>
        <w:ind w:left="-1134" w:right="-1134"/>
        <w:jc w:val="both"/>
        <w:rPr>
          <w:sz w:val="32"/>
          <w:szCs w:val="32"/>
        </w:rPr>
      </w:pPr>
    </w:p>
    <w:p w14:paraId="0AE5704E" w14:textId="12A831C5" w:rsidR="00AB58AB" w:rsidRDefault="00AB58AB" w:rsidP="00AB58AB">
      <w:pPr>
        <w:pStyle w:val="Titolo2"/>
        <w:jc w:val="center"/>
        <w:rPr>
          <w:sz w:val="40"/>
          <w:szCs w:val="40"/>
        </w:rPr>
      </w:pPr>
      <w:r>
        <w:rPr>
          <w:sz w:val="40"/>
          <w:szCs w:val="40"/>
        </w:rPr>
        <w:t>IL SISTEMA DI GOVERNO REGIONALE</w:t>
      </w:r>
    </w:p>
    <w:p w14:paraId="1D929721" w14:textId="198028F9" w:rsidR="00AB58AB" w:rsidRDefault="00AB58AB" w:rsidP="00AB58AB">
      <w:pPr>
        <w:ind w:left="-1134" w:right="-1134"/>
        <w:jc w:val="both"/>
        <w:rPr>
          <w:b/>
          <w:bCs/>
          <w:sz w:val="32"/>
          <w:szCs w:val="32"/>
        </w:rPr>
      </w:pPr>
      <w:r w:rsidRPr="00AB58AB">
        <w:rPr>
          <w:b/>
          <w:bCs/>
          <w:sz w:val="32"/>
          <w:szCs w:val="32"/>
          <w:highlight w:val="yellow"/>
        </w:rPr>
        <w:t>CONSIGLIO REGIONALE</w:t>
      </w:r>
    </w:p>
    <w:p w14:paraId="6584AF85" w14:textId="23A8B4B7" w:rsidR="00AB58AB" w:rsidRDefault="00AB58AB" w:rsidP="00A632EC">
      <w:pPr>
        <w:spacing w:before="0"/>
        <w:ind w:left="-1134" w:right="-1134"/>
        <w:jc w:val="both"/>
        <w:rPr>
          <w:sz w:val="32"/>
          <w:szCs w:val="32"/>
        </w:rPr>
      </w:pPr>
      <w:r>
        <w:rPr>
          <w:sz w:val="32"/>
          <w:szCs w:val="32"/>
        </w:rPr>
        <w:t xml:space="preserve">Il Consiglio regionale esercita </w:t>
      </w:r>
      <w:r w:rsidR="005066E1">
        <w:rPr>
          <w:sz w:val="32"/>
          <w:szCs w:val="32"/>
        </w:rPr>
        <w:t xml:space="preserve">la </w:t>
      </w:r>
      <w:r w:rsidR="005066E1">
        <w:rPr>
          <w:b/>
          <w:bCs/>
          <w:sz w:val="32"/>
          <w:szCs w:val="32"/>
        </w:rPr>
        <w:t>potestà legislativa</w:t>
      </w:r>
      <w:r w:rsidR="00A632EC">
        <w:rPr>
          <w:sz w:val="32"/>
          <w:szCs w:val="32"/>
        </w:rPr>
        <w:t xml:space="preserve"> attribuite alla Regione (art. 121 Cost.). Si tratta, infatti, dell’</w:t>
      </w:r>
      <w:r w:rsidR="00A632EC">
        <w:rPr>
          <w:b/>
          <w:bCs/>
          <w:sz w:val="32"/>
          <w:szCs w:val="32"/>
        </w:rPr>
        <w:t>organo rappresentativo della collettività regionale</w:t>
      </w:r>
      <w:r w:rsidR="00A632EC">
        <w:rPr>
          <w:sz w:val="32"/>
          <w:szCs w:val="32"/>
        </w:rPr>
        <w:t>, cui compete anche approvare e modificare lo statuto. Esso esercita poi poteri di controllo politico sull’operato della Giunta e del Presidente della Regione.</w:t>
      </w:r>
    </w:p>
    <w:p w14:paraId="4924D83B" w14:textId="16BDE7B0" w:rsidR="00A632EC" w:rsidRDefault="00A632EC" w:rsidP="00A632EC">
      <w:pPr>
        <w:ind w:left="-1134" w:right="-1134"/>
        <w:jc w:val="both"/>
        <w:rPr>
          <w:sz w:val="32"/>
          <w:szCs w:val="32"/>
        </w:rPr>
      </w:pPr>
      <w:r w:rsidRPr="00A632EC">
        <w:rPr>
          <w:b/>
          <w:bCs/>
          <w:sz w:val="32"/>
          <w:szCs w:val="32"/>
          <w:highlight w:val="yellow"/>
        </w:rPr>
        <w:t>GIUNTA REGIONALE</w:t>
      </w:r>
    </w:p>
    <w:p w14:paraId="2F891A5E" w14:textId="3E65712B" w:rsidR="00A632EC" w:rsidRDefault="00A632EC" w:rsidP="00A632EC">
      <w:pPr>
        <w:spacing w:before="0"/>
        <w:ind w:left="-1134" w:right="-1134"/>
        <w:jc w:val="both"/>
        <w:rPr>
          <w:sz w:val="32"/>
          <w:szCs w:val="32"/>
        </w:rPr>
      </w:pPr>
      <w:r>
        <w:rPr>
          <w:sz w:val="32"/>
          <w:szCs w:val="32"/>
        </w:rPr>
        <w:t>La Giunta è l’</w:t>
      </w:r>
      <w:r>
        <w:rPr>
          <w:b/>
          <w:bCs/>
          <w:sz w:val="32"/>
          <w:szCs w:val="32"/>
        </w:rPr>
        <w:t xml:space="preserve">organo esecutivo </w:t>
      </w:r>
      <w:r>
        <w:rPr>
          <w:sz w:val="32"/>
          <w:szCs w:val="32"/>
        </w:rPr>
        <w:t>della Regione (art. 122 Cost.).</w:t>
      </w:r>
    </w:p>
    <w:p w14:paraId="7DCBAA41" w14:textId="61663FE4" w:rsidR="00A632EC" w:rsidRDefault="00A632EC" w:rsidP="00A632EC">
      <w:pPr>
        <w:spacing w:before="0"/>
        <w:ind w:left="-1134" w:right="-1134"/>
        <w:jc w:val="both"/>
        <w:rPr>
          <w:sz w:val="32"/>
          <w:szCs w:val="32"/>
        </w:rPr>
      </w:pPr>
      <w:r>
        <w:rPr>
          <w:sz w:val="32"/>
          <w:szCs w:val="32"/>
        </w:rPr>
        <w:t>Essa partecipa direttamente all’attività di indirizzo politico della Regione e all’attività di iniziativa politica che si esprime attraverso la presentazione di disegni di legge al Consiglio. La Giunta, per motivi di urgenza, può anche sostituirsi al Consiglio, salvo ratifica di quest’ultimo nella prima adunanza.</w:t>
      </w:r>
    </w:p>
    <w:p w14:paraId="6EF06205" w14:textId="3D569EA1" w:rsidR="00A632EC" w:rsidRDefault="00A632EC" w:rsidP="00A632EC">
      <w:pPr>
        <w:ind w:left="-1134" w:right="-1134"/>
        <w:jc w:val="both"/>
        <w:rPr>
          <w:b/>
          <w:bCs/>
          <w:sz w:val="32"/>
          <w:szCs w:val="32"/>
        </w:rPr>
      </w:pPr>
      <w:r w:rsidRPr="00A632EC">
        <w:rPr>
          <w:b/>
          <w:bCs/>
          <w:sz w:val="32"/>
          <w:szCs w:val="32"/>
          <w:highlight w:val="yellow"/>
        </w:rPr>
        <w:t>PRESIDENTE DELLA REGIONE</w:t>
      </w:r>
    </w:p>
    <w:p w14:paraId="73D33699" w14:textId="1CE2F84A" w:rsidR="00A632EC" w:rsidRDefault="00993BB5" w:rsidP="00993BB5">
      <w:pPr>
        <w:spacing w:before="0"/>
        <w:ind w:left="-1134" w:right="-1134"/>
        <w:jc w:val="both"/>
        <w:rPr>
          <w:sz w:val="32"/>
          <w:szCs w:val="32"/>
        </w:rPr>
      </w:pPr>
      <w:r>
        <w:rPr>
          <w:sz w:val="32"/>
          <w:szCs w:val="32"/>
        </w:rPr>
        <w:t xml:space="preserve">Il Presidente della Regione è anche </w:t>
      </w:r>
      <w:r>
        <w:rPr>
          <w:b/>
          <w:bCs/>
          <w:sz w:val="32"/>
          <w:szCs w:val="32"/>
        </w:rPr>
        <w:t>Presidente della Giunta regionale</w:t>
      </w:r>
      <w:r>
        <w:rPr>
          <w:sz w:val="32"/>
          <w:szCs w:val="32"/>
        </w:rPr>
        <w:t>. Egli viene eletto a suffragio universale diretto, salvo che lo Statuto regionale disponga diversamente. Le sue funzioni sono le seguenti:</w:t>
      </w:r>
    </w:p>
    <w:p w14:paraId="4585C3E0" w14:textId="672F3F76" w:rsidR="00993BB5" w:rsidRDefault="00993BB5" w:rsidP="00993BB5">
      <w:pPr>
        <w:pStyle w:val="Paragrafoelenco"/>
        <w:numPr>
          <w:ilvl w:val="0"/>
          <w:numId w:val="1"/>
        </w:numPr>
        <w:spacing w:before="0"/>
        <w:ind w:right="-1134"/>
        <w:jc w:val="both"/>
        <w:rPr>
          <w:sz w:val="32"/>
          <w:szCs w:val="32"/>
        </w:rPr>
      </w:pPr>
      <w:r>
        <w:rPr>
          <w:sz w:val="32"/>
          <w:szCs w:val="32"/>
        </w:rPr>
        <w:t xml:space="preserve">come </w:t>
      </w:r>
      <w:r>
        <w:rPr>
          <w:b/>
          <w:bCs/>
          <w:sz w:val="32"/>
          <w:szCs w:val="32"/>
        </w:rPr>
        <w:t>Presidente della Regione</w:t>
      </w:r>
      <w:r w:rsidR="00B33761">
        <w:rPr>
          <w:sz w:val="32"/>
          <w:szCs w:val="32"/>
        </w:rPr>
        <w:t>, svolge le funzioni di rappresentanza esterna, promulga le leggi ed emana i regolamenti, indice i referendum;</w:t>
      </w:r>
    </w:p>
    <w:p w14:paraId="1426B9E6" w14:textId="590D800D" w:rsidR="00B33761" w:rsidRPr="00091C76" w:rsidRDefault="00B33761" w:rsidP="00091C76">
      <w:pPr>
        <w:pStyle w:val="Paragrafoelenco"/>
        <w:numPr>
          <w:ilvl w:val="0"/>
          <w:numId w:val="1"/>
        </w:numPr>
        <w:spacing w:before="0"/>
        <w:ind w:right="-1134"/>
        <w:jc w:val="both"/>
        <w:rPr>
          <w:sz w:val="32"/>
          <w:szCs w:val="32"/>
        </w:rPr>
      </w:pPr>
      <w:r>
        <w:rPr>
          <w:sz w:val="32"/>
          <w:szCs w:val="32"/>
        </w:rPr>
        <w:t xml:space="preserve">come </w:t>
      </w:r>
      <w:r>
        <w:rPr>
          <w:b/>
          <w:bCs/>
          <w:sz w:val="32"/>
          <w:szCs w:val="32"/>
        </w:rPr>
        <w:t>Presidente della Giunta</w:t>
      </w:r>
      <w:r>
        <w:rPr>
          <w:sz w:val="32"/>
          <w:szCs w:val="32"/>
        </w:rPr>
        <w:t xml:space="preserve">, è a capo del governo regionale e in questa veste dirige la </w:t>
      </w:r>
      <w:r>
        <w:rPr>
          <w:sz w:val="32"/>
          <w:szCs w:val="32"/>
        </w:rPr>
        <w:lastRenderedPageBreak/>
        <w:t xml:space="preserve">politica regionale e ne è responsabile. Tale figura nomina e revoca i componenti della Giunta. </w:t>
      </w:r>
    </w:p>
    <w:p w14:paraId="010A2BB3" w14:textId="289DA015" w:rsidR="00B33761" w:rsidRDefault="00B33761" w:rsidP="00B33761">
      <w:pPr>
        <w:pStyle w:val="Titolo2"/>
        <w:jc w:val="center"/>
        <w:rPr>
          <w:sz w:val="40"/>
          <w:szCs w:val="40"/>
        </w:rPr>
      </w:pPr>
      <w:r>
        <w:rPr>
          <w:sz w:val="40"/>
          <w:szCs w:val="40"/>
        </w:rPr>
        <w:t>IL COMUNE</w:t>
      </w:r>
    </w:p>
    <w:p w14:paraId="71663EE0" w14:textId="5FC835D0" w:rsidR="00B33761" w:rsidRDefault="00B33761" w:rsidP="00B33761">
      <w:pPr>
        <w:ind w:left="-1134" w:right="-1134"/>
        <w:jc w:val="both"/>
        <w:rPr>
          <w:sz w:val="32"/>
          <w:szCs w:val="32"/>
        </w:rPr>
      </w:pPr>
      <w:r>
        <w:rPr>
          <w:sz w:val="32"/>
          <w:szCs w:val="32"/>
        </w:rPr>
        <w:t xml:space="preserve">Il Comune è l’ente locale che rappresenta la propria comunità, ne cura gli interessi e ne promuove lo sviluppo. Analogamente alla Provincia, gode di </w:t>
      </w:r>
      <w:r>
        <w:rPr>
          <w:b/>
          <w:bCs/>
          <w:sz w:val="32"/>
          <w:szCs w:val="32"/>
        </w:rPr>
        <w:t xml:space="preserve">autonomia </w:t>
      </w:r>
      <w:r>
        <w:rPr>
          <w:sz w:val="32"/>
          <w:szCs w:val="32"/>
        </w:rPr>
        <w:t>statutaria, normativa, organizzativa e amministrativa, nonché finanziaria.</w:t>
      </w:r>
    </w:p>
    <w:p w14:paraId="1571DDD2" w14:textId="0C6E73FD" w:rsidR="00B33761" w:rsidRDefault="00B33761" w:rsidP="00B33761">
      <w:pPr>
        <w:spacing w:before="0"/>
        <w:ind w:left="-1134" w:right="-1134"/>
        <w:jc w:val="both"/>
        <w:rPr>
          <w:sz w:val="32"/>
          <w:szCs w:val="32"/>
        </w:rPr>
      </w:pPr>
      <w:r>
        <w:rPr>
          <w:sz w:val="32"/>
          <w:szCs w:val="32"/>
        </w:rPr>
        <w:t xml:space="preserve">Spettano al Comune tutte le </w:t>
      </w:r>
      <w:r w:rsidRPr="00B33761">
        <w:rPr>
          <w:b/>
          <w:bCs/>
          <w:sz w:val="32"/>
          <w:szCs w:val="32"/>
        </w:rPr>
        <w:t>funzioni amministrative</w:t>
      </w:r>
      <w:r>
        <w:rPr>
          <w:sz w:val="32"/>
          <w:szCs w:val="32"/>
        </w:rPr>
        <w:t xml:space="preserve"> che riguardano la </w:t>
      </w:r>
      <w:r>
        <w:rPr>
          <w:b/>
          <w:bCs/>
          <w:sz w:val="32"/>
          <w:szCs w:val="32"/>
        </w:rPr>
        <w:t xml:space="preserve">popolazione </w:t>
      </w:r>
      <w:r>
        <w:rPr>
          <w:sz w:val="32"/>
          <w:szCs w:val="32"/>
        </w:rPr>
        <w:t xml:space="preserve">ed il </w:t>
      </w:r>
      <w:r>
        <w:rPr>
          <w:b/>
          <w:bCs/>
          <w:sz w:val="32"/>
          <w:szCs w:val="32"/>
        </w:rPr>
        <w:t>territorio comunale</w:t>
      </w:r>
      <w:r w:rsidR="008C4822">
        <w:rPr>
          <w:sz w:val="32"/>
          <w:szCs w:val="32"/>
        </w:rPr>
        <w:t xml:space="preserve">, in particolare nei settori dei </w:t>
      </w:r>
      <w:r w:rsidR="008C4822">
        <w:rPr>
          <w:i/>
          <w:iCs/>
          <w:sz w:val="32"/>
          <w:szCs w:val="32"/>
        </w:rPr>
        <w:t xml:space="preserve">servizi alla persona e alla comunità, dell’assetto e dell’utilizzazione del territorio e dello sviluppo economico </w:t>
      </w:r>
      <w:r w:rsidR="008C4822">
        <w:rPr>
          <w:sz w:val="32"/>
          <w:szCs w:val="32"/>
        </w:rPr>
        <w:t>(</w:t>
      </w:r>
      <w:r w:rsidR="008C4822">
        <w:rPr>
          <w:b/>
          <w:bCs/>
          <w:i/>
          <w:iCs/>
          <w:sz w:val="32"/>
          <w:szCs w:val="32"/>
        </w:rPr>
        <w:t>funzioni proprie</w:t>
      </w:r>
      <w:r w:rsidR="008C4822">
        <w:rPr>
          <w:sz w:val="32"/>
          <w:szCs w:val="32"/>
        </w:rPr>
        <w:t>).</w:t>
      </w:r>
    </w:p>
    <w:p w14:paraId="1AA858EC" w14:textId="3B9D74D1" w:rsidR="008C4822" w:rsidRDefault="008C4822" w:rsidP="00B33761">
      <w:pPr>
        <w:spacing w:before="0"/>
        <w:ind w:left="-1134" w:right="-1134"/>
        <w:jc w:val="both"/>
        <w:rPr>
          <w:sz w:val="32"/>
          <w:szCs w:val="32"/>
        </w:rPr>
      </w:pPr>
      <w:r>
        <w:rPr>
          <w:sz w:val="32"/>
          <w:szCs w:val="32"/>
        </w:rPr>
        <w:t xml:space="preserve">Poi vi sono le </w:t>
      </w:r>
      <w:r>
        <w:rPr>
          <w:b/>
          <w:bCs/>
          <w:i/>
          <w:iCs/>
          <w:sz w:val="32"/>
          <w:szCs w:val="32"/>
        </w:rPr>
        <w:t xml:space="preserve">funzioni conferite </w:t>
      </w:r>
      <w:r>
        <w:rPr>
          <w:sz w:val="32"/>
          <w:szCs w:val="32"/>
        </w:rPr>
        <w:t>con la legge statale o regionale, concernenti cioè servizi correlati a interessi generali dell’ordinamento e non ad esigenze locali (es. stato civile, servizi elettorali ecc.).</w:t>
      </w:r>
    </w:p>
    <w:p w14:paraId="21466A9A" w14:textId="0CAA7530" w:rsidR="008C4822" w:rsidRDefault="008C4822" w:rsidP="00B33761">
      <w:pPr>
        <w:spacing w:before="0"/>
        <w:ind w:left="-1134" w:right="-1134"/>
        <w:jc w:val="both"/>
        <w:rPr>
          <w:sz w:val="32"/>
          <w:szCs w:val="32"/>
        </w:rPr>
      </w:pPr>
      <w:r>
        <w:rPr>
          <w:sz w:val="32"/>
          <w:szCs w:val="32"/>
        </w:rPr>
        <w:t xml:space="preserve">Sono </w:t>
      </w:r>
      <w:r>
        <w:rPr>
          <w:b/>
          <w:bCs/>
          <w:sz w:val="32"/>
          <w:szCs w:val="32"/>
        </w:rPr>
        <w:t xml:space="preserve">organi di governo </w:t>
      </w:r>
      <w:r>
        <w:rPr>
          <w:sz w:val="32"/>
          <w:szCs w:val="32"/>
        </w:rPr>
        <w:t>del Comune:</w:t>
      </w:r>
    </w:p>
    <w:p w14:paraId="7BAC25D7" w14:textId="6CA83E6C" w:rsidR="008C4822" w:rsidRDefault="008C4822" w:rsidP="008C4822">
      <w:pPr>
        <w:pStyle w:val="Paragrafoelenco"/>
        <w:numPr>
          <w:ilvl w:val="0"/>
          <w:numId w:val="1"/>
        </w:numPr>
        <w:spacing w:before="0"/>
        <w:ind w:right="-1134"/>
        <w:jc w:val="both"/>
        <w:rPr>
          <w:sz w:val="32"/>
          <w:szCs w:val="32"/>
        </w:rPr>
      </w:pPr>
      <w:r>
        <w:rPr>
          <w:sz w:val="32"/>
          <w:szCs w:val="32"/>
        </w:rPr>
        <w:t xml:space="preserve">il </w:t>
      </w:r>
      <w:r>
        <w:rPr>
          <w:b/>
          <w:bCs/>
          <w:sz w:val="32"/>
          <w:szCs w:val="32"/>
        </w:rPr>
        <w:t>Consiglio comunale</w:t>
      </w:r>
      <w:r>
        <w:rPr>
          <w:sz w:val="32"/>
          <w:szCs w:val="32"/>
        </w:rPr>
        <w:t xml:space="preserve"> che è l’organo di indirizzo e di controllo politico-amministrativo, con </w:t>
      </w:r>
      <w:r>
        <w:rPr>
          <w:i/>
          <w:iCs/>
          <w:sz w:val="32"/>
          <w:szCs w:val="32"/>
        </w:rPr>
        <w:t>competenza esclusiva</w:t>
      </w:r>
      <w:r w:rsidR="00127DFA">
        <w:rPr>
          <w:sz w:val="32"/>
          <w:szCs w:val="32"/>
        </w:rPr>
        <w:t xml:space="preserve"> relativamente ad alcuni atti fondamentali relativi alla vita dell’ente;</w:t>
      </w:r>
    </w:p>
    <w:p w14:paraId="1222F4EB" w14:textId="7BC60D12" w:rsidR="00127DFA" w:rsidRDefault="00127DFA" w:rsidP="008C4822">
      <w:pPr>
        <w:pStyle w:val="Paragrafoelenco"/>
        <w:numPr>
          <w:ilvl w:val="0"/>
          <w:numId w:val="1"/>
        </w:numPr>
        <w:spacing w:before="0"/>
        <w:ind w:right="-1134"/>
        <w:jc w:val="both"/>
        <w:rPr>
          <w:sz w:val="32"/>
          <w:szCs w:val="32"/>
        </w:rPr>
      </w:pPr>
      <w:r>
        <w:rPr>
          <w:sz w:val="32"/>
          <w:szCs w:val="32"/>
        </w:rPr>
        <w:t xml:space="preserve">la </w:t>
      </w:r>
      <w:r>
        <w:rPr>
          <w:b/>
          <w:bCs/>
          <w:sz w:val="32"/>
          <w:szCs w:val="32"/>
        </w:rPr>
        <w:t>Giunta comunale</w:t>
      </w:r>
      <w:r>
        <w:rPr>
          <w:sz w:val="32"/>
          <w:szCs w:val="32"/>
        </w:rPr>
        <w:t>, l’organo esecutivo del Comune, che compie tutti gli atti rientranti nelle funzioni degli organi di governo, che non siano riservate dalla legge al Consiglio. Collabora con il Sindaco nell’attuazione degli indirizzi generali del Consiglio.</w:t>
      </w:r>
    </w:p>
    <w:p w14:paraId="470AEE4B" w14:textId="513E56C6" w:rsidR="00877E21" w:rsidRDefault="00127DFA" w:rsidP="00877E21">
      <w:pPr>
        <w:pStyle w:val="Paragrafoelenco"/>
        <w:numPr>
          <w:ilvl w:val="0"/>
          <w:numId w:val="1"/>
        </w:numPr>
        <w:spacing w:before="0"/>
        <w:ind w:right="-1134"/>
        <w:jc w:val="both"/>
        <w:rPr>
          <w:sz w:val="32"/>
          <w:szCs w:val="32"/>
        </w:rPr>
      </w:pPr>
      <w:r>
        <w:rPr>
          <w:sz w:val="32"/>
          <w:szCs w:val="32"/>
        </w:rPr>
        <w:t xml:space="preserve">Il </w:t>
      </w:r>
      <w:r>
        <w:rPr>
          <w:b/>
          <w:bCs/>
          <w:sz w:val="32"/>
          <w:szCs w:val="32"/>
        </w:rPr>
        <w:t xml:space="preserve">Sindaco </w:t>
      </w:r>
      <w:r>
        <w:rPr>
          <w:sz w:val="32"/>
          <w:szCs w:val="32"/>
        </w:rPr>
        <w:t>è eletto a suffragio universale e diretto, rappresenta il Comune, convoca e presiede la Giunt</w:t>
      </w:r>
      <w:r w:rsidR="00877E21">
        <w:rPr>
          <w:sz w:val="32"/>
          <w:szCs w:val="32"/>
        </w:rPr>
        <w:t>a, nonché il Consiglio quando non è previsto un Presidente e sovrintende al funzionamento dei servizi e degli uffici e all’</w:t>
      </w:r>
      <w:r w:rsidR="00877E21">
        <w:rPr>
          <w:i/>
          <w:iCs/>
          <w:sz w:val="32"/>
          <w:szCs w:val="32"/>
        </w:rPr>
        <w:t>esecuzione degli atti</w:t>
      </w:r>
      <w:r w:rsidR="00877E21">
        <w:rPr>
          <w:sz w:val="32"/>
          <w:szCs w:val="32"/>
        </w:rPr>
        <w:t>.</w:t>
      </w:r>
    </w:p>
    <w:p w14:paraId="4396450E" w14:textId="7360159F" w:rsidR="00877E21" w:rsidRDefault="00877E21" w:rsidP="00877E21">
      <w:pPr>
        <w:pStyle w:val="Paragrafoelenco"/>
        <w:spacing w:before="0"/>
        <w:ind w:left="-774" w:right="-1134"/>
        <w:jc w:val="both"/>
        <w:rPr>
          <w:sz w:val="32"/>
          <w:szCs w:val="32"/>
        </w:rPr>
      </w:pPr>
      <w:r>
        <w:rPr>
          <w:sz w:val="32"/>
          <w:szCs w:val="32"/>
        </w:rPr>
        <w:t xml:space="preserve">Il Sindaco è l’organo responsabile dell’amministrazione e dura in carica </w:t>
      </w:r>
      <w:r>
        <w:rPr>
          <w:b/>
          <w:bCs/>
          <w:sz w:val="32"/>
          <w:szCs w:val="32"/>
        </w:rPr>
        <w:t>cinque anni</w:t>
      </w:r>
      <w:r w:rsidR="00C6001B">
        <w:rPr>
          <w:sz w:val="32"/>
          <w:szCs w:val="32"/>
        </w:rPr>
        <w:t>. Chi ha ricoperto due mandati consecutivi non è immediatamente</w:t>
      </w:r>
      <w:r w:rsidR="00091C76">
        <w:rPr>
          <w:sz w:val="32"/>
          <w:szCs w:val="32"/>
        </w:rPr>
        <w:t xml:space="preserve"> rieleggibile, a meno che uno dei due mandati precedenti abbia avuto durata inferiore a due anni, sei mesi e un giorno per causa diversa dalle dimissioni volontarie.</w:t>
      </w:r>
    </w:p>
    <w:p w14:paraId="0417EB2C" w14:textId="77777777" w:rsidR="00091C76" w:rsidRDefault="00091C76" w:rsidP="00877E21">
      <w:pPr>
        <w:pStyle w:val="Paragrafoelenco"/>
        <w:spacing w:before="0"/>
        <w:ind w:left="-774" w:right="-1134"/>
        <w:jc w:val="both"/>
        <w:rPr>
          <w:sz w:val="32"/>
          <w:szCs w:val="32"/>
        </w:rPr>
      </w:pPr>
    </w:p>
    <w:p w14:paraId="0055DBE4" w14:textId="0E0AB658" w:rsidR="00091C76" w:rsidRDefault="00091C76" w:rsidP="00091C76">
      <w:pPr>
        <w:pStyle w:val="Titolo2"/>
        <w:jc w:val="center"/>
        <w:rPr>
          <w:sz w:val="40"/>
          <w:szCs w:val="40"/>
        </w:rPr>
      </w:pPr>
      <w:r>
        <w:rPr>
          <w:sz w:val="40"/>
          <w:szCs w:val="40"/>
        </w:rPr>
        <w:t>LA PROVINCIA</w:t>
      </w:r>
    </w:p>
    <w:p w14:paraId="07231FE1" w14:textId="697120CF" w:rsidR="00091C76" w:rsidRDefault="00091C76" w:rsidP="00091C76">
      <w:pPr>
        <w:ind w:left="-1134" w:right="-1134"/>
        <w:jc w:val="both"/>
        <w:rPr>
          <w:sz w:val="32"/>
          <w:szCs w:val="32"/>
        </w:rPr>
      </w:pPr>
      <w:r>
        <w:rPr>
          <w:sz w:val="32"/>
          <w:szCs w:val="32"/>
        </w:rPr>
        <w:t>La Provincia è l’</w:t>
      </w:r>
      <w:r>
        <w:rPr>
          <w:i/>
          <w:iCs/>
          <w:sz w:val="32"/>
          <w:szCs w:val="32"/>
        </w:rPr>
        <w:t>ente intermedio tra Comune e Regione</w:t>
      </w:r>
      <w:r w:rsidR="008D4F95">
        <w:rPr>
          <w:sz w:val="32"/>
          <w:szCs w:val="32"/>
        </w:rPr>
        <w:t xml:space="preserve"> che ha il compito di rappresentare la propria comunità, curarne gli interessi, promuoverne e coordinarne lo sviluppo.</w:t>
      </w:r>
    </w:p>
    <w:p w14:paraId="2EC64F0F" w14:textId="4CCE4D1B" w:rsidR="008D4F95" w:rsidRDefault="008D4F95" w:rsidP="008D4F95">
      <w:pPr>
        <w:spacing w:before="0"/>
        <w:ind w:left="-1134" w:right="-1134"/>
        <w:jc w:val="both"/>
        <w:rPr>
          <w:sz w:val="32"/>
          <w:szCs w:val="32"/>
        </w:rPr>
      </w:pPr>
      <w:r>
        <w:rPr>
          <w:sz w:val="32"/>
          <w:szCs w:val="32"/>
        </w:rPr>
        <w:t xml:space="preserve">Secondo l’impostazione introdotta dalla </w:t>
      </w:r>
      <w:r>
        <w:rPr>
          <w:b/>
          <w:bCs/>
          <w:sz w:val="32"/>
          <w:szCs w:val="32"/>
        </w:rPr>
        <w:t>legge Delrio del 2014</w:t>
      </w:r>
      <w:r>
        <w:rPr>
          <w:sz w:val="32"/>
          <w:szCs w:val="32"/>
        </w:rPr>
        <w:t xml:space="preserve">, le Province sono definite come </w:t>
      </w:r>
      <w:r>
        <w:rPr>
          <w:i/>
          <w:iCs/>
          <w:sz w:val="32"/>
          <w:szCs w:val="32"/>
        </w:rPr>
        <w:t xml:space="preserve">enti di vasta area </w:t>
      </w:r>
      <w:r>
        <w:rPr>
          <w:sz w:val="32"/>
          <w:szCs w:val="32"/>
        </w:rPr>
        <w:t xml:space="preserve">e sono chiamate a svolgere ben definite </w:t>
      </w:r>
      <w:r>
        <w:rPr>
          <w:b/>
          <w:bCs/>
          <w:sz w:val="32"/>
          <w:szCs w:val="32"/>
        </w:rPr>
        <w:t xml:space="preserve">funzioni fondamentali </w:t>
      </w:r>
      <w:r>
        <w:rPr>
          <w:sz w:val="32"/>
          <w:szCs w:val="32"/>
        </w:rPr>
        <w:t xml:space="preserve">concernenti alcuni settori specifici, tra cui la </w:t>
      </w:r>
      <w:r>
        <w:rPr>
          <w:i/>
          <w:iCs/>
          <w:sz w:val="32"/>
          <w:szCs w:val="32"/>
        </w:rPr>
        <w:t>pianificazione territoriale, la valorizzazione dell’ambiente, la pianificazione dei servizi di trasporto e la gestione dell’edilizia scolastica</w:t>
      </w:r>
      <w:r>
        <w:rPr>
          <w:sz w:val="32"/>
          <w:szCs w:val="32"/>
        </w:rPr>
        <w:t>.</w:t>
      </w:r>
    </w:p>
    <w:p w14:paraId="035C497F" w14:textId="19132D2C" w:rsidR="008D4F95" w:rsidRDefault="008D4F95" w:rsidP="008D4F95">
      <w:pPr>
        <w:spacing w:before="0"/>
        <w:ind w:left="-1134" w:right="-1134"/>
        <w:jc w:val="both"/>
        <w:rPr>
          <w:sz w:val="32"/>
          <w:szCs w:val="32"/>
        </w:rPr>
      </w:pPr>
      <w:r>
        <w:rPr>
          <w:sz w:val="32"/>
          <w:szCs w:val="32"/>
        </w:rPr>
        <w:t>Sono organi della nuova Provincia:</w:t>
      </w:r>
    </w:p>
    <w:p w14:paraId="3D94E5FB" w14:textId="349E16D6" w:rsidR="008D4F95" w:rsidRDefault="008D4F95" w:rsidP="008D4F95">
      <w:pPr>
        <w:pStyle w:val="Paragrafoelenco"/>
        <w:numPr>
          <w:ilvl w:val="0"/>
          <w:numId w:val="1"/>
        </w:numPr>
        <w:spacing w:before="0"/>
        <w:ind w:right="-1134"/>
        <w:jc w:val="both"/>
        <w:rPr>
          <w:sz w:val="32"/>
          <w:szCs w:val="32"/>
        </w:rPr>
      </w:pPr>
      <w:r>
        <w:rPr>
          <w:sz w:val="32"/>
          <w:szCs w:val="32"/>
        </w:rPr>
        <w:lastRenderedPageBreak/>
        <w:t xml:space="preserve">il </w:t>
      </w:r>
      <w:r>
        <w:rPr>
          <w:b/>
          <w:bCs/>
          <w:sz w:val="32"/>
          <w:szCs w:val="32"/>
        </w:rPr>
        <w:t xml:space="preserve">Presidente della Provincia </w:t>
      </w:r>
      <w:r>
        <w:rPr>
          <w:sz w:val="32"/>
          <w:szCs w:val="32"/>
        </w:rPr>
        <w:t xml:space="preserve">che </w:t>
      </w:r>
      <w:r>
        <w:rPr>
          <w:i/>
          <w:iCs/>
          <w:sz w:val="32"/>
          <w:szCs w:val="32"/>
        </w:rPr>
        <w:t>rappresenta l’ente, convoca e presiede il Consiglio e l’Assemblea</w:t>
      </w:r>
      <w:r>
        <w:rPr>
          <w:sz w:val="32"/>
          <w:szCs w:val="32"/>
        </w:rPr>
        <w:t>. Egli è eletto dai Sindaci e dai consiglieri dei Comuni della Provincia. Dura in carica 4 anni e in caso di cessazione della carica di Sindaco decade anch’esso dalla carica;</w:t>
      </w:r>
    </w:p>
    <w:p w14:paraId="1394833F" w14:textId="22DD925D" w:rsidR="008D4F95" w:rsidRDefault="008D4F95" w:rsidP="008D4F95">
      <w:pPr>
        <w:pStyle w:val="Paragrafoelenco"/>
        <w:numPr>
          <w:ilvl w:val="0"/>
          <w:numId w:val="1"/>
        </w:numPr>
        <w:spacing w:before="0"/>
        <w:ind w:right="-1134"/>
        <w:jc w:val="both"/>
        <w:rPr>
          <w:sz w:val="32"/>
          <w:szCs w:val="32"/>
        </w:rPr>
      </w:pPr>
      <w:r>
        <w:rPr>
          <w:sz w:val="32"/>
          <w:szCs w:val="32"/>
        </w:rPr>
        <w:t xml:space="preserve">il </w:t>
      </w:r>
      <w:r>
        <w:rPr>
          <w:b/>
          <w:bCs/>
          <w:sz w:val="32"/>
          <w:szCs w:val="32"/>
        </w:rPr>
        <w:t>Consiglio provinciale</w:t>
      </w:r>
      <w:r w:rsidR="006F71EB">
        <w:rPr>
          <w:sz w:val="32"/>
          <w:szCs w:val="32"/>
        </w:rPr>
        <w:t xml:space="preserve">, </w:t>
      </w:r>
      <w:r w:rsidR="006F71EB">
        <w:rPr>
          <w:i/>
          <w:iCs/>
          <w:sz w:val="32"/>
          <w:szCs w:val="32"/>
        </w:rPr>
        <w:t>organo di indirizzo e controllo</w:t>
      </w:r>
      <w:r w:rsidR="006F71EB">
        <w:rPr>
          <w:sz w:val="32"/>
          <w:szCs w:val="32"/>
        </w:rPr>
        <w:t>, dura in carica 2 anni, ne fa parte anche il Presidente della Provincia.</w:t>
      </w:r>
    </w:p>
    <w:p w14:paraId="4CBFFD9A" w14:textId="2BC1CE5B" w:rsidR="006F71EB" w:rsidRDefault="006F71EB" w:rsidP="008D4F95">
      <w:pPr>
        <w:pStyle w:val="Paragrafoelenco"/>
        <w:numPr>
          <w:ilvl w:val="0"/>
          <w:numId w:val="1"/>
        </w:numPr>
        <w:spacing w:before="0"/>
        <w:ind w:right="-1134"/>
        <w:jc w:val="both"/>
        <w:rPr>
          <w:sz w:val="32"/>
          <w:szCs w:val="32"/>
        </w:rPr>
      </w:pPr>
      <w:r>
        <w:rPr>
          <w:sz w:val="32"/>
          <w:szCs w:val="32"/>
        </w:rPr>
        <w:t>l’</w:t>
      </w:r>
      <w:r w:rsidRPr="006F71EB">
        <w:rPr>
          <w:b/>
          <w:bCs/>
          <w:sz w:val="32"/>
          <w:szCs w:val="32"/>
        </w:rPr>
        <w:t>Assemblea</w:t>
      </w:r>
      <w:r>
        <w:rPr>
          <w:b/>
          <w:bCs/>
          <w:sz w:val="32"/>
          <w:szCs w:val="32"/>
        </w:rPr>
        <w:t xml:space="preserve"> dei Sindaci</w:t>
      </w:r>
      <w:r>
        <w:rPr>
          <w:sz w:val="32"/>
          <w:szCs w:val="32"/>
        </w:rPr>
        <w:t xml:space="preserve">, costituita dai Sindaci dei Comuni appartenenti alla Provincia, ha </w:t>
      </w:r>
      <w:r>
        <w:rPr>
          <w:i/>
          <w:iCs/>
          <w:sz w:val="32"/>
          <w:szCs w:val="32"/>
        </w:rPr>
        <w:t>poteri propositivi, consultivi e di controllo</w:t>
      </w:r>
      <w:r>
        <w:rPr>
          <w:sz w:val="32"/>
          <w:szCs w:val="32"/>
        </w:rPr>
        <w:t>. Essa adotta (o respinge) lo Statuto proposto dal Consiglio e le sue successive modificazioni.</w:t>
      </w:r>
    </w:p>
    <w:p w14:paraId="016C1647" w14:textId="77777777" w:rsidR="006F71EB" w:rsidRDefault="006F71EB" w:rsidP="006F71EB">
      <w:pPr>
        <w:spacing w:before="0"/>
        <w:ind w:right="-1134"/>
        <w:jc w:val="both"/>
        <w:rPr>
          <w:sz w:val="32"/>
          <w:szCs w:val="32"/>
        </w:rPr>
      </w:pPr>
    </w:p>
    <w:p w14:paraId="602E2368" w14:textId="4AA87A7A" w:rsidR="006F71EB" w:rsidRDefault="006F71EB" w:rsidP="006F71EB">
      <w:pPr>
        <w:pStyle w:val="Titolo2"/>
        <w:ind w:left="-1134" w:right="-1134"/>
        <w:jc w:val="center"/>
        <w:rPr>
          <w:sz w:val="40"/>
          <w:szCs w:val="40"/>
        </w:rPr>
      </w:pPr>
      <w:r>
        <w:rPr>
          <w:sz w:val="40"/>
          <w:szCs w:val="40"/>
        </w:rPr>
        <w:t>LA CITTA’ METRPOLITANA</w:t>
      </w:r>
    </w:p>
    <w:p w14:paraId="1C74674D" w14:textId="04229D1D" w:rsidR="006F71EB" w:rsidRDefault="006F71EB" w:rsidP="006F71EB">
      <w:pPr>
        <w:ind w:left="-1134" w:right="-1134"/>
        <w:jc w:val="both"/>
        <w:rPr>
          <w:sz w:val="32"/>
          <w:szCs w:val="32"/>
        </w:rPr>
      </w:pPr>
      <w:r>
        <w:rPr>
          <w:sz w:val="32"/>
          <w:szCs w:val="32"/>
        </w:rPr>
        <w:t xml:space="preserve">La Città metropolitana è uno degli </w:t>
      </w:r>
      <w:r>
        <w:rPr>
          <w:b/>
          <w:bCs/>
          <w:sz w:val="32"/>
          <w:szCs w:val="32"/>
        </w:rPr>
        <w:t xml:space="preserve">enti locali </w:t>
      </w:r>
      <w:r>
        <w:rPr>
          <w:sz w:val="32"/>
          <w:szCs w:val="32"/>
        </w:rPr>
        <w:t xml:space="preserve">dotati di propri statuti, poteri e funzioni. Esse sono state istituite con la </w:t>
      </w:r>
      <w:r>
        <w:rPr>
          <w:b/>
          <w:bCs/>
          <w:sz w:val="32"/>
          <w:szCs w:val="32"/>
        </w:rPr>
        <w:t>legge Delrio del 2014</w:t>
      </w:r>
      <w:r>
        <w:rPr>
          <w:sz w:val="32"/>
          <w:szCs w:val="32"/>
        </w:rPr>
        <w:t xml:space="preserve"> e sono: </w:t>
      </w:r>
      <w:r w:rsidRPr="006F71EB">
        <w:rPr>
          <w:b/>
          <w:bCs/>
          <w:i/>
          <w:iCs/>
          <w:sz w:val="32"/>
          <w:szCs w:val="32"/>
        </w:rPr>
        <w:t>Roma “Capitale”</w:t>
      </w:r>
      <w:r>
        <w:rPr>
          <w:sz w:val="32"/>
          <w:szCs w:val="32"/>
        </w:rPr>
        <w:t xml:space="preserve">, </w:t>
      </w:r>
      <w:r>
        <w:rPr>
          <w:i/>
          <w:iCs/>
          <w:sz w:val="32"/>
          <w:szCs w:val="32"/>
        </w:rPr>
        <w:t>Milano, Torino, Venezia, Genova, Bologna, Firenze, Bari, Napoli e Reggio Calabria</w:t>
      </w:r>
      <w:r>
        <w:rPr>
          <w:sz w:val="32"/>
          <w:szCs w:val="32"/>
        </w:rPr>
        <w:t xml:space="preserve">. Città metropolitane sono presenti anche nelle Regioni a statuto speciale di Sardegna e Sicilia: </w:t>
      </w:r>
      <w:r>
        <w:rPr>
          <w:i/>
          <w:iCs/>
          <w:sz w:val="32"/>
          <w:szCs w:val="32"/>
        </w:rPr>
        <w:t>Cagliari, Sassari, Palermo, Catania e Messina</w:t>
      </w:r>
      <w:r>
        <w:rPr>
          <w:sz w:val="32"/>
          <w:szCs w:val="32"/>
        </w:rPr>
        <w:t>.</w:t>
      </w:r>
    </w:p>
    <w:p w14:paraId="6A504C69" w14:textId="5CA4F6A6" w:rsidR="006F71EB" w:rsidRPr="006F71EB" w:rsidRDefault="006F71EB" w:rsidP="006F71EB">
      <w:pPr>
        <w:spacing w:before="0"/>
        <w:ind w:left="-1134" w:right="-1134"/>
        <w:jc w:val="both"/>
        <w:rPr>
          <w:i/>
          <w:iCs/>
          <w:sz w:val="32"/>
          <w:szCs w:val="32"/>
        </w:rPr>
      </w:pPr>
      <w:r>
        <w:rPr>
          <w:sz w:val="32"/>
          <w:szCs w:val="32"/>
        </w:rPr>
        <w:t xml:space="preserve">Sono di competenza della Città metropolitana le </w:t>
      </w:r>
      <w:r>
        <w:rPr>
          <w:b/>
          <w:bCs/>
          <w:sz w:val="32"/>
          <w:szCs w:val="32"/>
        </w:rPr>
        <w:t>stesse funzioni fondamentali attribuite alle Province</w:t>
      </w:r>
      <w:r>
        <w:rPr>
          <w:sz w:val="32"/>
          <w:szCs w:val="32"/>
        </w:rPr>
        <w:t xml:space="preserve">, unitamente ad </w:t>
      </w:r>
      <w:r>
        <w:rPr>
          <w:b/>
          <w:bCs/>
          <w:sz w:val="32"/>
          <w:szCs w:val="32"/>
        </w:rPr>
        <w:t>altre funzioni fondamentali</w:t>
      </w:r>
      <w:r>
        <w:rPr>
          <w:sz w:val="32"/>
          <w:szCs w:val="32"/>
        </w:rPr>
        <w:t xml:space="preserve">, tra cui l’adozione e l’aggiornamento di un </w:t>
      </w:r>
      <w:r>
        <w:rPr>
          <w:i/>
          <w:iCs/>
          <w:sz w:val="32"/>
          <w:szCs w:val="32"/>
        </w:rPr>
        <w:t>piano strategico triennale del territorio metropolitano</w:t>
      </w:r>
      <w:r>
        <w:rPr>
          <w:sz w:val="32"/>
          <w:szCs w:val="32"/>
        </w:rPr>
        <w:t xml:space="preserve">, </w:t>
      </w:r>
      <w:r>
        <w:rPr>
          <w:i/>
          <w:iCs/>
          <w:sz w:val="32"/>
          <w:szCs w:val="32"/>
        </w:rPr>
        <w:t>la strutturazione di sistemi coordinati per la gestione dei servizi pubblici</w:t>
      </w:r>
      <w:r w:rsidR="000061D1">
        <w:rPr>
          <w:i/>
          <w:iCs/>
          <w:sz w:val="32"/>
          <w:szCs w:val="32"/>
        </w:rPr>
        <w:t>, la promozione e il coordinamento dellos viluppo economico e sociale.</w:t>
      </w:r>
    </w:p>
    <w:p w14:paraId="30BBFB50" w14:textId="77777777" w:rsidR="00877E21" w:rsidRDefault="00877E21" w:rsidP="00877E21">
      <w:pPr>
        <w:spacing w:before="0"/>
        <w:ind w:right="-1134"/>
        <w:jc w:val="both"/>
        <w:rPr>
          <w:sz w:val="32"/>
          <w:szCs w:val="32"/>
        </w:rPr>
      </w:pPr>
    </w:p>
    <w:p w14:paraId="683FCA92" w14:textId="77777777" w:rsidR="00877E21" w:rsidRPr="00877E21" w:rsidRDefault="00877E21" w:rsidP="00877E21">
      <w:pPr>
        <w:spacing w:before="0"/>
        <w:ind w:right="-1134"/>
        <w:jc w:val="both"/>
        <w:rPr>
          <w:sz w:val="32"/>
          <w:szCs w:val="32"/>
        </w:rPr>
      </w:pPr>
    </w:p>
    <w:p w14:paraId="764A3C9C" w14:textId="77777777" w:rsidR="00B33761" w:rsidRPr="00B33761" w:rsidRDefault="00B33761" w:rsidP="00B33761">
      <w:pPr>
        <w:ind w:left="0"/>
      </w:pPr>
    </w:p>
    <w:p w14:paraId="5E1ED070" w14:textId="2C5D5E70" w:rsidR="00306431" w:rsidRDefault="00306431" w:rsidP="0065669C">
      <w:pPr>
        <w:ind w:left="-1134" w:right="-1134"/>
        <w:jc w:val="both"/>
        <w:rPr>
          <w:b/>
          <w:bCs/>
          <w:sz w:val="32"/>
          <w:szCs w:val="32"/>
        </w:rPr>
      </w:pPr>
    </w:p>
    <w:p w14:paraId="5FACCCE8" w14:textId="77777777" w:rsidR="00D07D1A" w:rsidRPr="0065669C" w:rsidRDefault="00D07D1A" w:rsidP="00D07D1A">
      <w:pPr>
        <w:spacing w:before="0"/>
        <w:ind w:left="-1134" w:right="-1134"/>
        <w:jc w:val="both"/>
        <w:rPr>
          <w:b/>
          <w:bCs/>
          <w:sz w:val="32"/>
          <w:szCs w:val="32"/>
        </w:rPr>
      </w:pPr>
    </w:p>
    <w:p w14:paraId="2D54ED7A" w14:textId="77777777" w:rsidR="0065669C" w:rsidRPr="0065669C" w:rsidRDefault="0065669C" w:rsidP="00947D34">
      <w:pPr>
        <w:spacing w:before="0"/>
        <w:ind w:left="-1134" w:right="-1134"/>
        <w:jc w:val="both"/>
        <w:rPr>
          <w:sz w:val="32"/>
          <w:szCs w:val="32"/>
        </w:rPr>
      </w:pPr>
    </w:p>
    <w:sectPr w:rsidR="0065669C" w:rsidRPr="0065669C">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DA31BAF"/>
    <w:multiLevelType w:val="hybridMultilevel"/>
    <w:tmpl w:val="416E70C6"/>
    <w:lvl w:ilvl="0" w:tplc="D7B85D06">
      <w:numFmt w:val="bullet"/>
      <w:lvlText w:val="-"/>
      <w:lvlJc w:val="left"/>
      <w:pPr>
        <w:ind w:left="-774" w:hanging="360"/>
      </w:pPr>
      <w:rPr>
        <w:rFonts w:ascii="Calibri" w:eastAsiaTheme="minorHAnsi" w:hAnsi="Calibri" w:cs="Calibri" w:hint="default"/>
      </w:rPr>
    </w:lvl>
    <w:lvl w:ilvl="1" w:tplc="04100003" w:tentative="1">
      <w:start w:val="1"/>
      <w:numFmt w:val="bullet"/>
      <w:lvlText w:val="o"/>
      <w:lvlJc w:val="left"/>
      <w:pPr>
        <w:ind w:left="-54" w:hanging="360"/>
      </w:pPr>
      <w:rPr>
        <w:rFonts w:ascii="Courier New" w:hAnsi="Courier New" w:cs="Courier New" w:hint="default"/>
      </w:rPr>
    </w:lvl>
    <w:lvl w:ilvl="2" w:tplc="04100005" w:tentative="1">
      <w:start w:val="1"/>
      <w:numFmt w:val="bullet"/>
      <w:lvlText w:val=""/>
      <w:lvlJc w:val="left"/>
      <w:pPr>
        <w:ind w:left="666" w:hanging="360"/>
      </w:pPr>
      <w:rPr>
        <w:rFonts w:ascii="Wingdings" w:hAnsi="Wingdings" w:hint="default"/>
      </w:rPr>
    </w:lvl>
    <w:lvl w:ilvl="3" w:tplc="04100001" w:tentative="1">
      <w:start w:val="1"/>
      <w:numFmt w:val="bullet"/>
      <w:lvlText w:val=""/>
      <w:lvlJc w:val="left"/>
      <w:pPr>
        <w:ind w:left="1386" w:hanging="360"/>
      </w:pPr>
      <w:rPr>
        <w:rFonts w:ascii="Symbol" w:hAnsi="Symbol" w:hint="default"/>
      </w:rPr>
    </w:lvl>
    <w:lvl w:ilvl="4" w:tplc="04100003" w:tentative="1">
      <w:start w:val="1"/>
      <w:numFmt w:val="bullet"/>
      <w:lvlText w:val="o"/>
      <w:lvlJc w:val="left"/>
      <w:pPr>
        <w:ind w:left="2106" w:hanging="360"/>
      </w:pPr>
      <w:rPr>
        <w:rFonts w:ascii="Courier New" w:hAnsi="Courier New" w:cs="Courier New" w:hint="default"/>
      </w:rPr>
    </w:lvl>
    <w:lvl w:ilvl="5" w:tplc="04100005" w:tentative="1">
      <w:start w:val="1"/>
      <w:numFmt w:val="bullet"/>
      <w:lvlText w:val=""/>
      <w:lvlJc w:val="left"/>
      <w:pPr>
        <w:ind w:left="2826" w:hanging="360"/>
      </w:pPr>
      <w:rPr>
        <w:rFonts w:ascii="Wingdings" w:hAnsi="Wingdings" w:hint="default"/>
      </w:rPr>
    </w:lvl>
    <w:lvl w:ilvl="6" w:tplc="04100001" w:tentative="1">
      <w:start w:val="1"/>
      <w:numFmt w:val="bullet"/>
      <w:lvlText w:val=""/>
      <w:lvlJc w:val="left"/>
      <w:pPr>
        <w:ind w:left="3546" w:hanging="360"/>
      </w:pPr>
      <w:rPr>
        <w:rFonts w:ascii="Symbol" w:hAnsi="Symbol" w:hint="default"/>
      </w:rPr>
    </w:lvl>
    <w:lvl w:ilvl="7" w:tplc="04100003" w:tentative="1">
      <w:start w:val="1"/>
      <w:numFmt w:val="bullet"/>
      <w:lvlText w:val="o"/>
      <w:lvlJc w:val="left"/>
      <w:pPr>
        <w:ind w:left="4266" w:hanging="360"/>
      </w:pPr>
      <w:rPr>
        <w:rFonts w:ascii="Courier New" w:hAnsi="Courier New" w:cs="Courier New" w:hint="default"/>
      </w:rPr>
    </w:lvl>
    <w:lvl w:ilvl="8" w:tplc="04100005" w:tentative="1">
      <w:start w:val="1"/>
      <w:numFmt w:val="bullet"/>
      <w:lvlText w:val=""/>
      <w:lvlJc w:val="left"/>
      <w:pPr>
        <w:ind w:left="4986" w:hanging="360"/>
      </w:pPr>
      <w:rPr>
        <w:rFonts w:ascii="Wingdings" w:hAnsi="Wingdings" w:hint="default"/>
      </w:rPr>
    </w:lvl>
  </w:abstractNum>
  <w:num w:numId="1" w16cid:durableId="15258236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2157"/>
    <w:rsid w:val="000061D1"/>
    <w:rsid w:val="00091C76"/>
    <w:rsid w:val="00127DFA"/>
    <w:rsid w:val="00167C90"/>
    <w:rsid w:val="001A2654"/>
    <w:rsid w:val="00215EFD"/>
    <w:rsid w:val="00306431"/>
    <w:rsid w:val="003511F7"/>
    <w:rsid w:val="005066E1"/>
    <w:rsid w:val="005411A3"/>
    <w:rsid w:val="0062121D"/>
    <w:rsid w:val="0063152B"/>
    <w:rsid w:val="00652157"/>
    <w:rsid w:val="0065669C"/>
    <w:rsid w:val="006E0B49"/>
    <w:rsid w:val="006F71EB"/>
    <w:rsid w:val="00847F87"/>
    <w:rsid w:val="00877E21"/>
    <w:rsid w:val="008C4822"/>
    <w:rsid w:val="008D4F95"/>
    <w:rsid w:val="00947D34"/>
    <w:rsid w:val="00993BB5"/>
    <w:rsid w:val="009C2EFF"/>
    <w:rsid w:val="00A22D42"/>
    <w:rsid w:val="00A632EC"/>
    <w:rsid w:val="00AB58AB"/>
    <w:rsid w:val="00B33761"/>
    <w:rsid w:val="00B95E44"/>
    <w:rsid w:val="00BF3018"/>
    <w:rsid w:val="00C6001B"/>
    <w:rsid w:val="00D07D1A"/>
    <w:rsid w:val="00DB6345"/>
    <w:rsid w:val="00DD1D7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7113C3"/>
  <w15:chartTrackingRefBased/>
  <w15:docId w15:val="{116FEBC1-24BF-41D9-8288-A8B3BAAC7A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before="120" w:after="120"/>
        <w:ind w:left="1701" w:right="170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widowControl w:val="0"/>
      <w:autoSpaceDN w:val="0"/>
      <w:spacing w:after="0"/>
      <w:textAlignment w:val="baseline"/>
    </w:pPr>
  </w:style>
  <w:style w:type="paragraph" w:styleId="Titolo1">
    <w:name w:val="heading 1"/>
    <w:basedOn w:val="Normale"/>
    <w:next w:val="Normale"/>
    <w:link w:val="Titolo1Carattere"/>
    <w:uiPriority w:val="9"/>
    <w:qFormat/>
    <w:rsid w:val="0065215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olo2">
    <w:name w:val="heading 2"/>
    <w:basedOn w:val="Normale"/>
    <w:next w:val="Normale"/>
    <w:link w:val="Titolo2Carattere"/>
    <w:uiPriority w:val="9"/>
    <w:unhideWhenUsed/>
    <w:qFormat/>
    <w:rsid w:val="0065215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olo3">
    <w:name w:val="heading 3"/>
    <w:basedOn w:val="Normale"/>
    <w:next w:val="Normale"/>
    <w:link w:val="Titolo3Carattere"/>
    <w:uiPriority w:val="9"/>
    <w:semiHidden/>
    <w:unhideWhenUsed/>
    <w:qFormat/>
    <w:rsid w:val="00652157"/>
    <w:pPr>
      <w:keepNext/>
      <w:keepLines/>
      <w:spacing w:before="160" w:after="80"/>
      <w:outlineLvl w:val="2"/>
    </w:pPr>
    <w:rPr>
      <w:rFonts w:eastAsiaTheme="majorEastAsia" w:cstheme="majorBidi"/>
      <w:color w:val="2F5496" w:themeColor="accent1" w:themeShade="BF"/>
      <w:sz w:val="28"/>
      <w:szCs w:val="28"/>
    </w:rPr>
  </w:style>
  <w:style w:type="paragraph" w:styleId="Titolo4">
    <w:name w:val="heading 4"/>
    <w:basedOn w:val="Normale"/>
    <w:next w:val="Normale"/>
    <w:link w:val="Titolo4Carattere"/>
    <w:uiPriority w:val="9"/>
    <w:semiHidden/>
    <w:unhideWhenUsed/>
    <w:qFormat/>
    <w:rsid w:val="00652157"/>
    <w:pPr>
      <w:keepNext/>
      <w:keepLines/>
      <w:spacing w:before="80" w:after="40"/>
      <w:outlineLvl w:val="3"/>
    </w:pPr>
    <w:rPr>
      <w:rFonts w:eastAsiaTheme="majorEastAsia" w:cstheme="majorBidi"/>
      <w:i/>
      <w:iCs/>
      <w:color w:val="2F5496" w:themeColor="accent1" w:themeShade="BF"/>
    </w:rPr>
  </w:style>
  <w:style w:type="paragraph" w:styleId="Titolo5">
    <w:name w:val="heading 5"/>
    <w:basedOn w:val="Normale"/>
    <w:next w:val="Normale"/>
    <w:link w:val="Titolo5Carattere"/>
    <w:uiPriority w:val="9"/>
    <w:semiHidden/>
    <w:unhideWhenUsed/>
    <w:qFormat/>
    <w:rsid w:val="00652157"/>
    <w:pPr>
      <w:keepNext/>
      <w:keepLines/>
      <w:spacing w:before="80" w:after="40"/>
      <w:outlineLvl w:val="4"/>
    </w:pPr>
    <w:rPr>
      <w:rFonts w:eastAsiaTheme="majorEastAsia" w:cstheme="majorBidi"/>
      <w:color w:val="2F5496" w:themeColor="accent1" w:themeShade="BF"/>
    </w:rPr>
  </w:style>
  <w:style w:type="paragraph" w:styleId="Titolo6">
    <w:name w:val="heading 6"/>
    <w:basedOn w:val="Normale"/>
    <w:next w:val="Normale"/>
    <w:link w:val="Titolo6Carattere"/>
    <w:uiPriority w:val="9"/>
    <w:semiHidden/>
    <w:unhideWhenUsed/>
    <w:qFormat/>
    <w:rsid w:val="00652157"/>
    <w:pPr>
      <w:keepNext/>
      <w:keepLines/>
      <w:spacing w:before="4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652157"/>
    <w:pPr>
      <w:keepNext/>
      <w:keepLines/>
      <w:spacing w:before="4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652157"/>
    <w:pPr>
      <w:keepNext/>
      <w:keepLines/>
      <w:spacing w:before="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652157"/>
    <w:pPr>
      <w:keepNext/>
      <w:keepLines/>
      <w:spacing w:before="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652157"/>
    <w:rPr>
      <w:rFonts w:asciiTheme="majorHAnsi" w:eastAsiaTheme="majorEastAsia" w:hAnsiTheme="majorHAnsi" w:cstheme="majorBidi"/>
      <w:color w:val="2F5496" w:themeColor="accent1" w:themeShade="BF"/>
      <w:sz w:val="40"/>
      <w:szCs w:val="40"/>
    </w:rPr>
  </w:style>
  <w:style w:type="character" w:customStyle="1" w:styleId="Titolo2Carattere">
    <w:name w:val="Titolo 2 Carattere"/>
    <w:basedOn w:val="Carpredefinitoparagrafo"/>
    <w:link w:val="Titolo2"/>
    <w:uiPriority w:val="9"/>
    <w:rsid w:val="00652157"/>
    <w:rPr>
      <w:rFonts w:asciiTheme="majorHAnsi" w:eastAsiaTheme="majorEastAsia" w:hAnsiTheme="majorHAnsi" w:cstheme="majorBidi"/>
      <w:color w:val="2F5496" w:themeColor="accent1" w:themeShade="BF"/>
      <w:sz w:val="32"/>
      <w:szCs w:val="32"/>
    </w:rPr>
  </w:style>
  <w:style w:type="character" w:customStyle="1" w:styleId="Titolo3Carattere">
    <w:name w:val="Titolo 3 Carattere"/>
    <w:basedOn w:val="Carpredefinitoparagrafo"/>
    <w:link w:val="Titolo3"/>
    <w:uiPriority w:val="9"/>
    <w:semiHidden/>
    <w:rsid w:val="00652157"/>
    <w:rPr>
      <w:rFonts w:eastAsiaTheme="majorEastAsia" w:cstheme="majorBidi"/>
      <w:color w:val="2F5496" w:themeColor="accent1" w:themeShade="BF"/>
      <w:sz w:val="28"/>
      <w:szCs w:val="28"/>
    </w:rPr>
  </w:style>
  <w:style w:type="character" w:customStyle="1" w:styleId="Titolo4Carattere">
    <w:name w:val="Titolo 4 Carattere"/>
    <w:basedOn w:val="Carpredefinitoparagrafo"/>
    <w:link w:val="Titolo4"/>
    <w:uiPriority w:val="9"/>
    <w:semiHidden/>
    <w:rsid w:val="00652157"/>
    <w:rPr>
      <w:rFonts w:eastAsiaTheme="majorEastAsia" w:cstheme="majorBidi"/>
      <w:i/>
      <w:iCs/>
      <w:color w:val="2F5496" w:themeColor="accent1" w:themeShade="BF"/>
    </w:rPr>
  </w:style>
  <w:style w:type="character" w:customStyle="1" w:styleId="Titolo5Carattere">
    <w:name w:val="Titolo 5 Carattere"/>
    <w:basedOn w:val="Carpredefinitoparagrafo"/>
    <w:link w:val="Titolo5"/>
    <w:uiPriority w:val="9"/>
    <w:semiHidden/>
    <w:rsid w:val="00652157"/>
    <w:rPr>
      <w:rFonts w:eastAsiaTheme="majorEastAsia" w:cstheme="majorBidi"/>
      <w:color w:val="2F5496" w:themeColor="accent1" w:themeShade="BF"/>
    </w:rPr>
  </w:style>
  <w:style w:type="character" w:customStyle="1" w:styleId="Titolo6Carattere">
    <w:name w:val="Titolo 6 Carattere"/>
    <w:basedOn w:val="Carpredefinitoparagrafo"/>
    <w:link w:val="Titolo6"/>
    <w:uiPriority w:val="9"/>
    <w:semiHidden/>
    <w:rsid w:val="00652157"/>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652157"/>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652157"/>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652157"/>
    <w:rPr>
      <w:rFonts w:eastAsiaTheme="majorEastAsia" w:cstheme="majorBidi"/>
      <w:color w:val="272727" w:themeColor="text1" w:themeTint="D8"/>
    </w:rPr>
  </w:style>
  <w:style w:type="paragraph" w:styleId="Titolo">
    <w:name w:val="Title"/>
    <w:basedOn w:val="Normale"/>
    <w:next w:val="Normale"/>
    <w:link w:val="TitoloCarattere"/>
    <w:uiPriority w:val="10"/>
    <w:qFormat/>
    <w:rsid w:val="00652157"/>
    <w:pPr>
      <w:spacing w:before="0" w:after="80"/>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652157"/>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652157"/>
    <w:pPr>
      <w:numPr>
        <w:ilvl w:val="1"/>
      </w:numPr>
      <w:spacing w:after="160"/>
      <w:ind w:left="1701"/>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652157"/>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652157"/>
    <w:pPr>
      <w:spacing w:before="160" w:after="160"/>
      <w:jc w:val="center"/>
    </w:pPr>
    <w:rPr>
      <w:i/>
      <w:iCs/>
      <w:color w:val="404040" w:themeColor="text1" w:themeTint="BF"/>
    </w:rPr>
  </w:style>
  <w:style w:type="character" w:customStyle="1" w:styleId="CitazioneCarattere">
    <w:name w:val="Citazione Carattere"/>
    <w:basedOn w:val="Carpredefinitoparagrafo"/>
    <w:link w:val="Citazione"/>
    <w:uiPriority w:val="29"/>
    <w:rsid w:val="00652157"/>
    <w:rPr>
      <w:i/>
      <w:iCs/>
      <w:color w:val="404040" w:themeColor="text1" w:themeTint="BF"/>
    </w:rPr>
  </w:style>
  <w:style w:type="paragraph" w:styleId="Paragrafoelenco">
    <w:name w:val="List Paragraph"/>
    <w:basedOn w:val="Normale"/>
    <w:uiPriority w:val="34"/>
    <w:qFormat/>
    <w:rsid w:val="00652157"/>
    <w:pPr>
      <w:ind w:left="720"/>
      <w:contextualSpacing/>
    </w:pPr>
  </w:style>
  <w:style w:type="character" w:styleId="Enfasiintensa">
    <w:name w:val="Intense Emphasis"/>
    <w:basedOn w:val="Carpredefinitoparagrafo"/>
    <w:uiPriority w:val="21"/>
    <w:qFormat/>
    <w:rsid w:val="00652157"/>
    <w:rPr>
      <w:i/>
      <w:iCs/>
      <w:color w:val="2F5496" w:themeColor="accent1" w:themeShade="BF"/>
    </w:rPr>
  </w:style>
  <w:style w:type="paragraph" w:styleId="Citazioneintensa">
    <w:name w:val="Intense Quote"/>
    <w:basedOn w:val="Normale"/>
    <w:next w:val="Normale"/>
    <w:link w:val="CitazioneintensaCarattere"/>
    <w:uiPriority w:val="30"/>
    <w:qFormat/>
    <w:rsid w:val="0065215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zioneintensaCarattere">
    <w:name w:val="Citazione intensa Carattere"/>
    <w:basedOn w:val="Carpredefinitoparagrafo"/>
    <w:link w:val="Citazioneintensa"/>
    <w:uiPriority w:val="30"/>
    <w:rsid w:val="00652157"/>
    <w:rPr>
      <w:i/>
      <w:iCs/>
      <w:color w:val="2F5496" w:themeColor="accent1" w:themeShade="BF"/>
    </w:rPr>
  </w:style>
  <w:style w:type="character" w:styleId="Riferimentointenso">
    <w:name w:val="Intense Reference"/>
    <w:basedOn w:val="Carpredefinitoparagrafo"/>
    <w:uiPriority w:val="32"/>
    <w:qFormat/>
    <w:rsid w:val="00652157"/>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1903</TotalTime>
  <Pages>4</Pages>
  <Words>1247</Words>
  <Characters>7110</Characters>
  <Application>Microsoft Office Word</Application>
  <DocSecurity>0</DocSecurity>
  <Lines>59</Lines>
  <Paragraphs>16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Daniele Ferlito</dc:creator>
  <cp:keywords/>
  <dc:description/>
  <cp:lastModifiedBy>Daniele Ferlito</cp:lastModifiedBy>
  <cp:revision>9</cp:revision>
  <dcterms:created xsi:type="dcterms:W3CDTF">2025-12-21T21:51:00Z</dcterms:created>
  <dcterms:modified xsi:type="dcterms:W3CDTF">2025-12-23T18:46:00Z</dcterms:modified>
</cp:coreProperties>
</file>