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E4D3B" w14:textId="77777777" w:rsidR="009E580E" w:rsidRPr="009E580E" w:rsidRDefault="009E580E" w:rsidP="009E580E">
      <w:pPr>
        <w:keepNext/>
        <w:keepLines/>
        <w:widowControl/>
        <w:autoSpaceDE w:val="0"/>
        <w:adjustRightInd w:val="0"/>
        <w:spacing w:before="360" w:after="80"/>
        <w:jc w:val="center"/>
        <w:textAlignment w:val="auto"/>
        <w:outlineLvl w:val="0"/>
        <w:rPr>
          <w:rFonts w:ascii="Cambria" w:eastAsia="Times New Roman" w:hAnsi="Cambria" w:cs="Calibri"/>
          <w:color w:val="365F91"/>
          <w:sz w:val="40"/>
          <w:szCs w:val="24"/>
          <w14:ligatures w14:val="none"/>
        </w:rPr>
      </w:pPr>
      <w:r w:rsidRPr="009E580E">
        <w:rPr>
          <w:rFonts w:ascii="Cambria" w:eastAsia="Times New Roman" w:hAnsi="Cambria" w:cs="Times New Roman"/>
          <w:color w:val="365F91"/>
          <w:sz w:val="40"/>
          <w:szCs w:val="24"/>
          <w14:ligatures w14:val="none"/>
        </w:rPr>
        <w:t>LE STRUTTURE DI STATO</w:t>
      </w:r>
    </w:p>
    <w:p w14:paraId="6095C2D9" w14:textId="77777777" w:rsidR="009E580E" w:rsidRPr="009E580E" w:rsidRDefault="009E580E" w:rsidP="009E580E">
      <w:pPr>
        <w:widowControl/>
        <w:autoSpaceDE w:val="0"/>
        <w:adjustRightInd w:val="0"/>
        <w:ind w:left="0" w:right="-1"/>
        <w:jc w:val="both"/>
        <w:textAlignment w:val="auto"/>
        <w:rPr>
          <w:rFonts w:ascii="Calibri" w:eastAsia="Times New Roman" w:hAnsi="Calibri" w:cs="Calibri"/>
          <w:sz w:val="32"/>
          <w:szCs w:val="24"/>
          <w14:ligatures w14:val="none"/>
        </w:rPr>
      </w:pPr>
      <w:r w:rsidRPr="009E580E">
        <w:rPr>
          <w:rFonts w:ascii="Calibri" w:eastAsia="Times New Roman" w:hAnsi="Calibri" w:cs="Times New Roman"/>
          <w:sz w:val="32"/>
          <w:szCs w:val="24"/>
          <w14:ligatures w14:val="none"/>
        </w:rPr>
        <w:t xml:space="preserve">Le strutture di Stato costituiscono i diversi modi in cui uno Stato può organizzarsi dal punto di vista </w:t>
      </w:r>
      <w:r w:rsidRPr="009E580E">
        <w:rPr>
          <w:rFonts w:ascii="Calibri" w:eastAsia="Times New Roman" w:hAnsi="Calibri" w:cs="Calibri"/>
          <w:b/>
          <w:sz w:val="32"/>
          <w:szCs w:val="24"/>
          <w14:ligatures w14:val="none"/>
        </w:rPr>
        <w:t xml:space="preserve">territoriale </w:t>
      </w:r>
      <w:r w:rsidRPr="009E580E">
        <w:rPr>
          <w:rFonts w:ascii="Calibri" w:eastAsia="Times New Roman" w:hAnsi="Calibri" w:cs="Times New Roman"/>
          <w:sz w:val="32"/>
          <w:szCs w:val="24"/>
          <w14:ligatures w14:val="none"/>
        </w:rPr>
        <w:t xml:space="preserve">e </w:t>
      </w:r>
      <w:r w:rsidRPr="009E580E">
        <w:rPr>
          <w:rFonts w:ascii="Calibri" w:eastAsia="Times New Roman" w:hAnsi="Calibri" w:cs="Calibri"/>
          <w:b/>
          <w:sz w:val="32"/>
          <w:szCs w:val="24"/>
          <w14:ligatures w14:val="none"/>
        </w:rPr>
        <w:t>istituzionale</w:t>
      </w:r>
      <w:r w:rsidRPr="009E580E">
        <w:rPr>
          <w:rFonts w:ascii="Calibri" w:eastAsia="Times New Roman" w:hAnsi="Calibri" w:cs="Times New Roman"/>
          <w:sz w:val="32"/>
          <w:szCs w:val="24"/>
          <w14:ligatures w14:val="none"/>
        </w:rPr>
        <w:t>. Possiamo distinguere tre tipologie di strutture di Stato:</w:t>
      </w:r>
    </w:p>
    <w:p w14:paraId="6C60E6AE" w14:textId="77777777" w:rsidR="009E580E" w:rsidRPr="009E580E" w:rsidRDefault="009E580E" w:rsidP="009E580E">
      <w:pPr>
        <w:widowControl/>
        <w:autoSpaceDE w:val="0"/>
        <w:adjustRightInd w:val="0"/>
        <w:ind w:left="0" w:right="-1"/>
        <w:jc w:val="both"/>
        <w:textAlignment w:val="auto"/>
        <w:rPr>
          <w:rFonts w:ascii="Calibri" w:eastAsia="Times New Roman" w:hAnsi="Calibri" w:cs="Times New Roman"/>
          <w:sz w:val="32"/>
          <w:szCs w:val="24"/>
          <w14:ligatures w14:val="none"/>
        </w:rPr>
      </w:pPr>
    </w:p>
    <w:p w14:paraId="5C7E97F9" w14:textId="77777777" w:rsidR="009E580E" w:rsidRPr="009E580E" w:rsidRDefault="009E580E" w:rsidP="009E580E">
      <w:pPr>
        <w:keepNext/>
        <w:keepLines/>
        <w:widowControl/>
        <w:autoSpaceDE w:val="0"/>
        <w:adjustRightInd w:val="0"/>
        <w:spacing w:before="160" w:after="80"/>
        <w:jc w:val="center"/>
        <w:textAlignment w:val="auto"/>
        <w:outlineLvl w:val="1"/>
        <w:rPr>
          <w:rFonts w:ascii="Cambria" w:eastAsia="Times New Roman" w:hAnsi="Cambria" w:cs="Times New Roman"/>
          <w:color w:val="365F91"/>
          <w:sz w:val="32"/>
          <w:szCs w:val="24"/>
          <w14:ligatures w14:val="none"/>
        </w:rPr>
      </w:pPr>
      <w:r w:rsidRPr="009E580E">
        <w:rPr>
          <w:rFonts w:ascii="Cambria" w:eastAsia="Times New Roman" w:hAnsi="Cambria" w:cs="Calibri"/>
          <w:color w:val="365F91"/>
          <w:sz w:val="32"/>
          <w:szCs w:val="24"/>
          <w14:ligatures w14:val="none"/>
        </w:rPr>
        <w:t>STRUTTURA ACCENTRATA</w:t>
      </w:r>
    </w:p>
    <w:p w14:paraId="7F99018C" w14:textId="165AE7EC" w:rsidR="009E580E" w:rsidRDefault="009E580E" w:rsidP="009E580E">
      <w:pPr>
        <w:widowControl/>
        <w:autoSpaceDE w:val="0"/>
        <w:adjustRightInd w:val="0"/>
        <w:ind w:left="0" w:right="-1"/>
        <w:jc w:val="both"/>
        <w:textAlignment w:val="auto"/>
        <w:rPr>
          <w:rFonts w:ascii="Calibri" w:eastAsia="Times New Roman" w:hAnsi="Calibri" w:cs="Calibri"/>
          <w:sz w:val="32"/>
          <w:szCs w:val="24"/>
          <w14:ligatures w14:val="none"/>
        </w:rPr>
      </w:pPr>
      <w:r w:rsidRPr="009E580E">
        <w:rPr>
          <w:rFonts w:ascii="Calibri" w:eastAsia="Times New Roman" w:hAnsi="Calibri" w:cs="Calibri"/>
          <w:sz w:val="32"/>
          <w:szCs w:val="24"/>
          <w14:ligatures w14:val="none"/>
        </w:rPr>
        <w:t xml:space="preserve">Uno Stato a struttura </w:t>
      </w:r>
      <w:r w:rsidRPr="009E580E">
        <w:rPr>
          <w:rFonts w:ascii="Calibri" w:eastAsia="Times New Roman" w:hAnsi="Calibri" w:cs="Calibri"/>
          <w:b/>
          <w:sz w:val="32"/>
          <w:szCs w:val="24"/>
          <w14:ligatures w14:val="none"/>
        </w:rPr>
        <w:t>«accentrata»</w:t>
      </w:r>
      <w:r w:rsidRPr="009E580E">
        <w:rPr>
          <w:rFonts w:ascii="Calibri" w:eastAsia="Times New Roman" w:hAnsi="Calibri" w:cs="Calibri"/>
          <w:sz w:val="32"/>
          <w:szCs w:val="24"/>
          <w14:ligatures w14:val="none"/>
        </w:rPr>
        <w:t xml:space="preserve"> concentra tutto il potere </w:t>
      </w:r>
      <w:r w:rsidRPr="009E580E">
        <w:rPr>
          <w:rFonts w:ascii="Calibri" w:eastAsia="Times New Roman" w:hAnsi="Calibri" w:cs="Times New Roman"/>
          <w:sz w:val="32"/>
          <w:szCs w:val="24"/>
          <w:lang w:eastAsia="it-IT"/>
          <w14:ligatures w14:val="none"/>
        </w:rPr>
        <w:t xml:space="preserve">in </w:t>
      </w:r>
      <w:r w:rsidRPr="009E580E">
        <w:rPr>
          <w:rFonts w:ascii="Calibri" w:eastAsia="Times New Roman" w:hAnsi="Calibri" w:cs="Calibri"/>
          <w:sz w:val="32"/>
          <w:szCs w:val="24"/>
          <w14:ligatures w14:val="none"/>
        </w:rPr>
        <w:t xml:space="preserve">un unico centro (tipicamente il governo centrale). Nello specifico, si realizza soltanto un decentramento meramente burocratico e amministrativo, ma le decisioni politiche e legislative sono prese dal governo centrale. Gli enti locali (gli enti, province, comuni) </w:t>
      </w:r>
      <w:r w:rsidRPr="009E580E">
        <w:rPr>
          <w:rFonts w:ascii="Calibri" w:eastAsia="Times New Roman" w:hAnsi="Calibri" w:cs="Times New Roman"/>
          <w:sz w:val="32"/>
          <w:szCs w:val="24"/>
          <w:lang w:eastAsia="it-IT"/>
          <w14:ligatures w14:val="none"/>
        </w:rPr>
        <w:t>godono di</w:t>
      </w:r>
      <w:r w:rsidRPr="009E580E">
        <w:rPr>
          <w:rFonts w:ascii="Calibri" w:eastAsia="Times New Roman" w:hAnsi="Calibri" w:cs="Calibri"/>
          <w:sz w:val="32"/>
          <w:szCs w:val="24"/>
          <w14:ligatures w14:val="none"/>
        </w:rPr>
        <w:t xml:space="preserve"> poteri limitati, delegati dal centro</w:t>
      </w:r>
      <w:r w:rsidRPr="009E580E">
        <w:rPr>
          <w:rFonts w:ascii="Calibri" w:eastAsia="Times New Roman" w:hAnsi="Calibri" w:cs="Times New Roman"/>
          <w:sz w:val="32"/>
          <w:szCs w:val="24"/>
          <w:lang w:eastAsia="it-IT"/>
          <w14:ligatures w14:val="none"/>
        </w:rPr>
        <w:t>. E</w:t>
      </w:r>
      <w:r w:rsidRPr="009E580E">
        <w:rPr>
          <w:rFonts w:ascii="Calibri" w:eastAsia="Times New Roman" w:hAnsi="Calibri" w:cs="Calibri"/>
          <w:sz w:val="32"/>
          <w:szCs w:val="24"/>
          <w14:ligatures w14:val="none"/>
        </w:rPr>
        <w:t>s</w:t>
      </w:r>
      <w:r w:rsidRPr="009E580E">
        <w:rPr>
          <w:rFonts w:ascii="Calibri" w:eastAsia="Times New Roman" w:hAnsi="Calibri" w:cs="Times New Roman"/>
          <w:sz w:val="32"/>
          <w:szCs w:val="24"/>
          <w:lang w:eastAsia="it-IT"/>
          <w14:ligatures w14:val="none"/>
        </w:rPr>
        <w:t>empi di questa struttura sono</w:t>
      </w:r>
      <w:r w:rsidRPr="009E580E">
        <w:rPr>
          <w:rFonts w:ascii="Calibri" w:eastAsia="Times New Roman" w:hAnsi="Calibri" w:cs="Calibri"/>
          <w:sz w:val="32"/>
          <w:szCs w:val="24"/>
          <w14:ligatures w14:val="none"/>
        </w:rPr>
        <w:t xml:space="preserve"> Francia e Grecia.</w:t>
      </w:r>
    </w:p>
    <w:p w14:paraId="2271247B" w14:textId="77777777" w:rsidR="009E580E" w:rsidRDefault="009E580E" w:rsidP="009E580E">
      <w:pPr>
        <w:widowControl/>
        <w:autoSpaceDE w:val="0"/>
        <w:adjustRightInd w:val="0"/>
        <w:ind w:left="0" w:right="-1"/>
        <w:jc w:val="both"/>
        <w:textAlignment w:val="auto"/>
        <w:rPr>
          <w:rFonts w:ascii="Calibri" w:eastAsia="Times New Roman" w:hAnsi="Calibri" w:cs="Calibri"/>
          <w:sz w:val="32"/>
          <w:szCs w:val="24"/>
          <w14:ligatures w14:val="none"/>
        </w:rPr>
      </w:pPr>
    </w:p>
    <w:p w14:paraId="255E7ACF" w14:textId="77777777" w:rsidR="009E580E" w:rsidRPr="009E580E" w:rsidRDefault="009E580E" w:rsidP="009E580E">
      <w:pPr>
        <w:keepNext/>
        <w:keepLines/>
        <w:widowControl/>
        <w:autoSpaceDE w:val="0"/>
        <w:adjustRightInd w:val="0"/>
        <w:spacing w:before="160" w:after="80"/>
        <w:jc w:val="center"/>
        <w:textAlignment w:val="auto"/>
        <w:outlineLvl w:val="1"/>
        <w:rPr>
          <w:rFonts w:ascii="Cambria" w:eastAsia="Times New Roman" w:hAnsi="Cambria" w:cs="Calibri"/>
          <w:color w:val="365F91"/>
          <w:sz w:val="32"/>
          <w:szCs w:val="24"/>
          <w14:ligatures w14:val="none"/>
        </w:rPr>
      </w:pPr>
      <w:r w:rsidRPr="009E580E">
        <w:rPr>
          <w:rFonts w:ascii="Cambria" w:eastAsia="Times New Roman" w:hAnsi="Cambria" w:cs="Times New Roman"/>
          <w:color w:val="365F91"/>
          <w:sz w:val="32"/>
          <w:szCs w:val="24"/>
          <w14:ligatures w14:val="none"/>
        </w:rPr>
        <w:t>STRUTTURA FEDERALE</w:t>
      </w:r>
    </w:p>
    <w:p w14:paraId="349A152A" w14:textId="77777777" w:rsidR="009E580E" w:rsidRPr="009E580E" w:rsidRDefault="009E580E" w:rsidP="009E580E">
      <w:pPr>
        <w:widowControl/>
        <w:autoSpaceDE w:val="0"/>
        <w:adjustRightInd w:val="0"/>
        <w:ind w:left="0" w:right="-1"/>
        <w:jc w:val="both"/>
        <w:textAlignment w:val="auto"/>
        <w:rPr>
          <w:rFonts w:ascii="Calibri" w:eastAsia="Times New Roman" w:hAnsi="Calibri" w:cs="Calibri"/>
          <w:b/>
          <w:bCs/>
          <w:sz w:val="32"/>
          <w:szCs w:val="24"/>
          <w14:ligatures w14:val="none"/>
        </w:rPr>
      </w:pPr>
      <w:r w:rsidRPr="009E580E">
        <w:rPr>
          <w:rFonts w:ascii="Calibri" w:eastAsia="Times New Roman" w:hAnsi="Calibri" w:cs="Times New Roman"/>
          <w:sz w:val="32"/>
          <w:szCs w:val="24"/>
          <w14:ligatures w14:val="none"/>
        </w:rPr>
        <w:t xml:space="preserve">Il prototipo di Stato federale sono gli Stati Uniti con la Costituzione di Filadelfia del 1787. Questo modello determina uno Stato composto </w:t>
      </w:r>
      <w:r w:rsidRPr="009E580E">
        <w:rPr>
          <w:rFonts w:ascii="Calibri" w:eastAsia="Times New Roman" w:hAnsi="Calibri" w:cs="Times New Roman"/>
          <w:b/>
          <w:bCs/>
          <w:sz w:val="32"/>
          <w:szCs w:val="24"/>
          <w14:ligatures w14:val="none"/>
        </w:rPr>
        <w:t>da più enti</w:t>
      </w:r>
      <w:r w:rsidRPr="009E580E">
        <w:rPr>
          <w:rFonts w:ascii="Calibri" w:eastAsia="Times New Roman" w:hAnsi="Calibri" w:cs="Times New Roman"/>
          <w:sz w:val="32"/>
          <w:szCs w:val="24"/>
          <w14:ligatures w14:val="none"/>
        </w:rPr>
        <w:t xml:space="preserve"> </w:t>
      </w:r>
      <w:r w:rsidRPr="009E580E">
        <w:rPr>
          <w:rFonts w:ascii="Calibri" w:eastAsia="Times New Roman" w:hAnsi="Calibri" w:cs="Times New Roman"/>
          <w:b/>
          <w:bCs/>
          <w:sz w:val="32"/>
          <w:szCs w:val="24"/>
          <w14:ligatures w14:val="none"/>
        </w:rPr>
        <w:t>territoriali autonomi</w:t>
      </w:r>
      <w:r w:rsidRPr="009E580E">
        <w:rPr>
          <w:rFonts w:ascii="Calibri" w:eastAsia="Times New Roman" w:hAnsi="Calibri" w:cs="Times New Roman"/>
          <w:sz w:val="32"/>
          <w:szCs w:val="24"/>
          <w14:ligatures w14:val="none"/>
        </w:rPr>
        <w:t xml:space="preserve"> (Stati, province, cantoni ecc.) </w:t>
      </w:r>
      <w:r w:rsidRPr="009E580E">
        <w:rPr>
          <w:rFonts w:ascii="Calibri" w:eastAsia="Times New Roman" w:hAnsi="Calibri" w:cs="Times New Roman"/>
          <w:b/>
          <w:bCs/>
          <w:sz w:val="32"/>
          <w:szCs w:val="24"/>
          <w14:ligatures w14:val="none"/>
        </w:rPr>
        <w:t>che condividono la sovranità con un governo centrale.</w:t>
      </w:r>
    </w:p>
    <w:p w14:paraId="162ACE6B" w14:textId="77777777" w:rsidR="009E580E" w:rsidRPr="009E580E" w:rsidRDefault="009E580E" w:rsidP="009E580E">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9E580E">
        <w:rPr>
          <w:rFonts w:ascii="Calibri" w:eastAsia="Times New Roman" w:hAnsi="Calibri" w:cs="Times New Roman"/>
          <w:sz w:val="32"/>
          <w:szCs w:val="24"/>
          <w14:ligatures w14:val="none"/>
        </w:rPr>
        <w:t xml:space="preserve">Ogni entità federata ha una certa autonomia legislativa, giudiziaria e amministrativa. Esiste una Costituzione che stabilisce la competenza del governo centrale e delle entità locali. Le entità federate partecipano spesso agli organi centrali (es. Senato federale). </w:t>
      </w:r>
    </w:p>
    <w:p w14:paraId="033D9067" w14:textId="77777777" w:rsidR="009E580E" w:rsidRPr="009E580E" w:rsidRDefault="009E580E" w:rsidP="009E580E">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9E580E">
        <w:rPr>
          <w:rFonts w:ascii="Calibri" w:eastAsia="Times New Roman" w:hAnsi="Calibri" w:cs="Times New Roman"/>
          <w:sz w:val="32"/>
          <w:szCs w:val="24"/>
          <w14:ligatures w14:val="none"/>
        </w:rPr>
        <w:t xml:space="preserve">Il modello federale viene trapiantato anche in alcuni paesi europei (Svizzera, Germania, Austria), ma la vera natura dello Stato federale è rimasta legata all’esperienza nordamericana, secondo la quale esso consisterebbe in uno </w:t>
      </w:r>
      <w:r w:rsidRPr="009E580E">
        <w:rPr>
          <w:rFonts w:ascii="Calibri" w:eastAsia="Times New Roman" w:hAnsi="Calibri" w:cs="Calibri"/>
          <w:sz w:val="32"/>
          <w:szCs w:val="24"/>
          <w14:ligatures w14:val="none"/>
        </w:rPr>
        <w:t>«</w:t>
      </w:r>
      <w:r w:rsidRPr="009E580E">
        <w:rPr>
          <w:rFonts w:ascii="Calibri" w:eastAsia="Times New Roman" w:hAnsi="Calibri" w:cs="Times New Roman"/>
          <w:sz w:val="32"/>
          <w:szCs w:val="24"/>
          <w14:ligatures w14:val="none"/>
        </w:rPr>
        <w:t>Stato di Stati</w:t>
      </w:r>
      <w:r w:rsidRPr="009E580E">
        <w:rPr>
          <w:rFonts w:ascii="Calibri" w:eastAsia="Times New Roman" w:hAnsi="Calibri" w:cs="Calibri"/>
          <w:sz w:val="32"/>
          <w:szCs w:val="24"/>
          <w14:ligatures w14:val="none"/>
        </w:rPr>
        <w:t xml:space="preserve">», con sovranità ripartita fra «Stato centrale» e «Stati membri». </w:t>
      </w:r>
    </w:p>
    <w:p w14:paraId="02FA1305" w14:textId="6BD9755D" w:rsidR="009E580E" w:rsidRDefault="009E580E" w:rsidP="009E580E">
      <w:pPr>
        <w:widowControl/>
        <w:autoSpaceDE w:val="0"/>
        <w:adjustRightInd w:val="0"/>
        <w:spacing w:before="0"/>
        <w:ind w:left="0" w:right="-1"/>
        <w:jc w:val="both"/>
        <w:textAlignment w:val="auto"/>
        <w:rPr>
          <w:rFonts w:ascii="Calibri" w:eastAsia="Times New Roman" w:hAnsi="Calibri" w:cs="Calibri"/>
          <w:sz w:val="32"/>
          <w:szCs w:val="24"/>
          <w14:ligatures w14:val="none"/>
        </w:rPr>
      </w:pPr>
      <w:r w:rsidRPr="009E580E">
        <w:rPr>
          <w:rFonts w:ascii="Calibri" w:eastAsia="Times New Roman" w:hAnsi="Calibri" w:cs="Calibri"/>
          <w:sz w:val="32"/>
          <w:szCs w:val="24"/>
          <w14:ligatures w14:val="none"/>
        </w:rPr>
        <w:t xml:space="preserve">Gli Stati membri, inoltre, a differenza di quanto accade nello </w:t>
      </w:r>
      <w:r w:rsidRPr="009E580E">
        <w:rPr>
          <w:rFonts w:ascii="Calibri" w:eastAsia="Times New Roman" w:hAnsi="Calibri" w:cs="Calibri"/>
          <w:b/>
          <w:sz w:val="32"/>
          <w:szCs w:val="24"/>
          <w14:ligatures w14:val="none"/>
        </w:rPr>
        <w:t>Stato regionale</w:t>
      </w:r>
      <w:r w:rsidRPr="009E580E">
        <w:rPr>
          <w:rFonts w:ascii="Calibri" w:eastAsia="Times New Roman" w:hAnsi="Calibri" w:cs="Calibri"/>
          <w:sz w:val="32"/>
          <w:szCs w:val="24"/>
          <w14:ligatures w14:val="none"/>
        </w:rPr>
        <w:t xml:space="preserve">, sono titolari di funzioni giurisdizionali e godono di «autonomia costituzionale», la quale, tuttavia, rimane vincolata al rispetto della </w:t>
      </w:r>
      <w:r w:rsidRPr="009E580E">
        <w:rPr>
          <w:rFonts w:ascii="Calibri" w:eastAsia="Times New Roman" w:hAnsi="Calibri" w:cs="Calibri"/>
          <w:b/>
          <w:sz w:val="32"/>
          <w:szCs w:val="24"/>
          <w14:ligatures w14:val="none"/>
        </w:rPr>
        <w:t xml:space="preserve">clausola </w:t>
      </w:r>
      <w:r w:rsidRPr="009E580E">
        <w:rPr>
          <w:rFonts w:ascii="Calibri" w:eastAsia="Times New Roman" w:hAnsi="Calibri" w:cs="Calibri"/>
          <w:b/>
          <w:sz w:val="32"/>
          <w:szCs w:val="24"/>
          <w14:ligatures w14:val="none"/>
        </w:rPr>
        <w:lastRenderedPageBreak/>
        <w:t>di omogeneità</w:t>
      </w:r>
      <w:r w:rsidRPr="009E580E">
        <w:rPr>
          <w:rFonts w:ascii="Calibri" w:eastAsia="Times New Roman" w:hAnsi="Calibri" w:cs="Calibri"/>
          <w:sz w:val="32"/>
          <w:szCs w:val="24"/>
          <w14:ligatures w14:val="none"/>
        </w:rPr>
        <w:t>, secondo cui gli Stati membri devono uniformarsi ai principi di regime dello Stato federale codificati nella Costituzione federale.</w:t>
      </w:r>
    </w:p>
    <w:p w14:paraId="0A61FE45" w14:textId="77777777" w:rsidR="009E580E" w:rsidRDefault="009E580E" w:rsidP="009E580E">
      <w:pPr>
        <w:widowControl/>
        <w:autoSpaceDE w:val="0"/>
        <w:adjustRightInd w:val="0"/>
        <w:spacing w:before="0"/>
        <w:ind w:left="0" w:right="-1"/>
        <w:jc w:val="both"/>
        <w:textAlignment w:val="auto"/>
        <w:rPr>
          <w:rFonts w:ascii="Calibri" w:eastAsia="Times New Roman" w:hAnsi="Calibri" w:cs="Calibri"/>
          <w:sz w:val="32"/>
          <w:szCs w:val="24"/>
          <w14:ligatures w14:val="none"/>
        </w:rPr>
      </w:pPr>
    </w:p>
    <w:p w14:paraId="78C1A226" w14:textId="77777777" w:rsidR="009E580E" w:rsidRPr="009E580E" w:rsidRDefault="009E580E" w:rsidP="009E580E">
      <w:pPr>
        <w:keepNext/>
        <w:keepLines/>
        <w:widowControl/>
        <w:autoSpaceDE w:val="0"/>
        <w:adjustRightInd w:val="0"/>
        <w:spacing w:before="160" w:after="80"/>
        <w:jc w:val="center"/>
        <w:textAlignment w:val="auto"/>
        <w:outlineLvl w:val="1"/>
        <w:rPr>
          <w:rFonts w:ascii="Cambria" w:eastAsia="Times New Roman" w:hAnsi="Cambria" w:cs="Calibri"/>
          <w:color w:val="365F91"/>
          <w:sz w:val="32"/>
          <w:szCs w:val="24"/>
          <w14:ligatures w14:val="none"/>
        </w:rPr>
      </w:pPr>
      <w:r w:rsidRPr="009E580E">
        <w:rPr>
          <w:rFonts w:ascii="Cambria" w:eastAsia="Times New Roman" w:hAnsi="Cambria" w:cs="Times New Roman"/>
          <w:color w:val="365F91"/>
          <w:sz w:val="32"/>
          <w:szCs w:val="24"/>
          <w14:ligatures w14:val="none"/>
        </w:rPr>
        <w:t>STRUTTURA DECENTRATA (STATO REGIONALE)</w:t>
      </w:r>
    </w:p>
    <w:p w14:paraId="377671A2" w14:textId="77777777" w:rsidR="009E580E" w:rsidRDefault="009E580E" w:rsidP="009E580E">
      <w:pPr>
        <w:widowControl/>
        <w:autoSpaceDE w:val="0"/>
        <w:adjustRightInd w:val="0"/>
        <w:ind w:left="0" w:right="-1"/>
        <w:jc w:val="both"/>
        <w:textAlignment w:val="auto"/>
        <w:rPr>
          <w:rFonts w:ascii="Calibri" w:eastAsia="Times New Roman" w:hAnsi="Calibri" w:cs="Times New Roman"/>
          <w:b/>
          <w:bCs/>
          <w:sz w:val="32"/>
          <w:szCs w:val="24"/>
          <w14:ligatures w14:val="none"/>
        </w:rPr>
      </w:pPr>
      <w:r w:rsidRPr="009E580E">
        <w:rPr>
          <w:rFonts w:ascii="Calibri" w:eastAsia="Times New Roman" w:hAnsi="Calibri" w:cs="Times New Roman"/>
          <w:sz w:val="32"/>
          <w:szCs w:val="24"/>
          <w14:ligatures w14:val="none"/>
        </w:rPr>
        <w:t xml:space="preserve">Questa struttura, affermatasi in </w:t>
      </w:r>
      <w:r w:rsidRPr="009E580E">
        <w:rPr>
          <w:rFonts w:ascii="Calibri" w:eastAsia="Times New Roman" w:hAnsi="Calibri" w:cs="Calibri"/>
          <w:b/>
          <w:sz w:val="32"/>
          <w:szCs w:val="24"/>
          <w14:ligatures w14:val="none"/>
        </w:rPr>
        <w:t>Italia e Spagna</w:t>
      </w:r>
      <w:r w:rsidRPr="009E580E">
        <w:rPr>
          <w:rFonts w:ascii="Calibri" w:eastAsia="Times New Roman" w:hAnsi="Calibri" w:cs="Times New Roman"/>
          <w:sz w:val="32"/>
          <w:szCs w:val="24"/>
          <w14:ligatures w14:val="none"/>
        </w:rPr>
        <w:t xml:space="preserve">, costituisce una via di mezzo tra Stato unitario e Stato federale. Si tratta di uno Stato formalmente unitario, ma che riconosce ampie autonomie ad alcune sue Regioni. Infatti, </w:t>
      </w:r>
      <w:r w:rsidRPr="009E580E">
        <w:rPr>
          <w:rFonts w:ascii="Calibri" w:eastAsia="Times New Roman" w:hAnsi="Calibri" w:cs="Calibri"/>
          <w:b/>
          <w:sz w:val="32"/>
          <w:szCs w:val="24"/>
          <w14:ligatures w14:val="none"/>
        </w:rPr>
        <w:t>le Regioni godono di poteri legislativi propri</w:t>
      </w:r>
      <w:r w:rsidRPr="009E580E">
        <w:rPr>
          <w:rFonts w:ascii="Calibri" w:eastAsia="Times New Roman" w:hAnsi="Calibri" w:cs="Times New Roman"/>
          <w:sz w:val="32"/>
          <w:szCs w:val="24"/>
          <w14:ligatures w14:val="none"/>
        </w:rPr>
        <w:t xml:space="preserve">, specie in alcune materie di legislazione concorrente in cui, per esempio, la nostra Costituzione garantisce una potestà legislativa in favore delle Regioni (art. 117 Cost.), salvo che per la determinazione dei principi fondamentali, riservata alla legislazione dello Stato. Quindi, le Regioni possiedono una </w:t>
      </w:r>
      <w:r w:rsidRPr="009E580E">
        <w:rPr>
          <w:rFonts w:ascii="Calibri" w:eastAsia="Times New Roman" w:hAnsi="Calibri" w:cs="Times New Roman"/>
          <w:b/>
          <w:bCs/>
          <w:sz w:val="32"/>
          <w:szCs w:val="24"/>
          <w14:ligatures w14:val="none"/>
        </w:rPr>
        <w:t xml:space="preserve">parziale autonomia, ma non hanno sovranità: l’unità dello Stato prevale sempre. </w:t>
      </w:r>
    </w:p>
    <w:p w14:paraId="31D598A6" w14:textId="77777777" w:rsidR="009E580E" w:rsidRDefault="009E580E" w:rsidP="009E580E">
      <w:pPr>
        <w:widowControl/>
        <w:autoSpaceDE w:val="0"/>
        <w:adjustRightInd w:val="0"/>
        <w:ind w:left="0" w:right="-1"/>
        <w:jc w:val="both"/>
        <w:textAlignment w:val="auto"/>
        <w:rPr>
          <w:rFonts w:ascii="Calibri" w:eastAsia="Times New Roman" w:hAnsi="Calibri" w:cs="Times New Roman"/>
          <w:b/>
          <w:bCs/>
          <w:sz w:val="32"/>
          <w:szCs w:val="24"/>
          <w14:ligatures w14:val="none"/>
        </w:rPr>
      </w:pPr>
    </w:p>
    <w:p w14:paraId="088DF7F1" w14:textId="0B4A608F" w:rsidR="009E580E" w:rsidRDefault="009E580E" w:rsidP="009E580E">
      <w:pPr>
        <w:pStyle w:val="Titolo1"/>
        <w:jc w:val="center"/>
        <w:rPr>
          <w:rFonts w:eastAsia="Times New Roman"/>
        </w:rPr>
      </w:pPr>
      <w:r>
        <w:rPr>
          <w:rFonts w:eastAsia="Times New Roman"/>
        </w:rPr>
        <w:t>FORME DI GOVERNO</w:t>
      </w:r>
    </w:p>
    <w:p w14:paraId="6CF3ACAC" w14:textId="7D4E2A35" w:rsidR="009E580E" w:rsidRPr="00FA54C1" w:rsidRDefault="009E580E" w:rsidP="009E580E">
      <w:pPr>
        <w:ind w:left="0" w:right="-93"/>
        <w:jc w:val="both"/>
        <w:rPr>
          <w:sz w:val="32"/>
          <w:szCs w:val="32"/>
        </w:rPr>
      </w:pPr>
      <w:r w:rsidRPr="00FA54C1">
        <w:rPr>
          <w:sz w:val="32"/>
          <w:szCs w:val="32"/>
        </w:rPr>
        <w:t xml:space="preserve">La </w:t>
      </w:r>
      <w:r w:rsidRPr="00FA54C1">
        <w:rPr>
          <w:b/>
          <w:bCs/>
          <w:sz w:val="32"/>
          <w:szCs w:val="32"/>
        </w:rPr>
        <w:t xml:space="preserve">forma di governo </w:t>
      </w:r>
      <w:r w:rsidRPr="00FA54C1">
        <w:rPr>
          <w:sz w:val="32"/>
          <w:szCs w:val="32"/>
        </w:rPr>
        <w:t>delinea i rapporti che intercorrono tra gli organi fondamentali dello Stato (es. Governo e Parlamento) e le modalità con cui tali organi esercitano il potere politico.</w:t>
      </w:r>
    </w:p>
    <w:p w14:paraId="77E443A6" w14:textId="3288301A" w:rsidR="009E580E" w:rsidRPr="00FA54C1" w:rsidRDefault="009E580E" w:rsidP="009E580E">
      <w:pPr>
        <w:spacing w:before="0"/>
        <w:ind w:left="0" w:right="-93"/>
        <w:jc w:val="both"/>
        <w:rPr>
          <w:sz w:val="32"/>
          <w:szCs w:val="32"/>
        </w:rPr>
      </w:pPr>
      <w:r w:rsidRPr="00FA54C1">
        <w:rPr>
          <w:sz w:val="32"/>
          <w:szCs w:val="32"/>
        </w:rPr>
        <w:t>ESEMPIO: l’Italia è una Repubblica la cui forma di governo è parlamentare, perché si fonda su un rapporto fiduciario tra Parlamento e Governo.</w:t>
      </w:r>
    </w:p>
    <w:p w14:paraId="738624F7" w14:textId="023DF75E" w:rsidR="009E580E" w:rsidRPr="00FA54C1" w:rsidRDefault="009E580E" w:rsidP="009E580E">
      <w:pPr>
        <w:spacing w:before="0"/>
        <w:ind w:left="0" w:right="-93"/>
        <w:jc w:val="both"/>
        <w:rPr>
          <w:sz w:val="32"/>
          <w:szCs w:val="32"/>
        </w:rPr>
      </w:pPr>
    </w:p>
    <w:p w14:paraId="38CEBEC4" w14:textId="20D195B8" w:rsidR="009E580E" w:rsidRPr="00FA54C1" w:rsidRDefault="009E580E" w:rsidP="009E580E">
      <w:pPr>
        <w:spacing w:before="0"/>
        <w:ind w:left="0" w:right="-93"/>
        <w:jc w:val="both"/>
        <w:rPr>
          <w:sz w:val="32"/>
          <w:szCs w:val="32"/>
        </w:rPr>
      </w:pPr>
      <w:r w:rsidRPr="00FA54C1">
        <w:rPr>
          <w:sz w:val="32"/>
          <w:szCs w:val="32"/>
        </w:rPr>
        <w:t>Le principali forme di governo che si sono succedute nel tempo, sono:</w:t>
      </w:r>
    </w:p>
    <w:p w14:paraId="224DD12E" w14:textId="73E776D9" w:rsidR="009E580E" w:rsidRPr="00FA54C1" w:rsidRDefault="009E580E" w:rsidP="009E580E">
      <w:pPr>
        <w:pStyle w:val="Paragrafoelenco"/>
        <w:numPr>
          <w:ilvl w:val="0"/>
          <w:numId w:val="1"/>
        </w:numPr>
        <w:spacing w:before="0"/>
        <w:ind w:right="-93"/>
        <w:jc w:val="both"/>
        <w:rPr>
          <w:sz w:val="32"/>
          <w:szCs w:val="32"/>
        </w:rPr>
      </w:pPr>
      <w:r w:rsidRPr="00FA54C1">
        <w:rPr>
          <w:sz w:val="32"/>
          <w:szCs w:val="32"/>
        </w:rPr>
        <w:t xml:space="preserve">la </w:t>
      </w:r>
      <w:r w:rsidRPr="00FA54C1">
        <w:rPr>
          <w:b/>
          <w:bCs/>
          <w:sz w:val="32"/>
          <w:szCs w:val="32"/>
        </w:rPr>
        <w:t>Monarchia</w:t>
      </w:r>
      <w:r w:rsidRPr="00FA54C1">
        <w:rPr>
          <w:sz w:val="32"/>
          <w:szCs w:val="32"/>
        </w:rPr>
        <w:t>, nella quale a capo dello Stato c’è un sovrano che, per ereditarietà o per elezione, ricopre tale carica per tutta la durata della vita</w:t>
      </w:r>
      <w:r w:rsidR="00CA7135" w:rsidRPr="00FA54C1">
        <w:rPr>
          <w:sz w:val="32"/>
          <w:szCs w:val="32"/>
        </w:rPr>
        <w:t xml:space="preserve">. </w:t>
      </w:r>
    </w:p>
    <w:p w14:paraId="1A9FCE45" w14:textId="74F7BA26" w:rsidR="009E580E" w:rsidRPr="00FA54C1" w:rsidRDefault="009E580E" w:rsidP="009E580E">
      <w:pPr>
        <w:pStyle w:val="Paragrafoelenco"/>
        <w:numPr>
          <w:ilvl w:val="0"/>
          <w:numId w:val="1"/>
        </w:numPr>
        <w:spacing w:before="0"/>
        <w:ind w:right="-93"/>
        <w:jc w:val="both"/>
        <w:rPr>
          <w:sz w:val="32"/>
          <w:szCs w:val="32"/>
        </w:rPr>
      </w:pPr>
      <w:r w:rsidRPr="00FA54C1">
        <w:rPr>
          <w:sz w:val="32"/>
          <w:szCs w:val="32"/>
        </w:rPr>
        <w:t>la</w:t>
      </w:r>
      <w:r w:rsidRPr="00FA54C1">
        <w:rPr>
          <w:b/>
          <w:bCs/>
          <w:sz w:val="32"/>
          <w:szCs w:val="32"/>
        </w:rPr>
        <w:t xml:space="preserve"> Repubblica</w:t>
      </w:r>
      <w:r w:rsidRPr="00FA54C1">
        <w:rPr>
          <w:sz w:val="32"/>
          <w:szCs w:val="32"/>
        </w:rPr>
        <w:t>, viceversa, ha come capo dello Stato un Presidente che riveste tale carica per elezione e per una durata limitata prevista dalla Costituzione.</w:t>
      </w:r>
    </w:p>
    <w:p w14:paraId="28C7A6AC" w14:textId="77777777" w:rsidR="00CA7135" w:rsidRDefault="00CA7135" w:rsidP="00CA7135">
      <w:pPr>
        <w:spacing w:before="0"/>
        <w:ind w:left="0" w:right="-93"/>
        <w:jc w:val="both"/>
        <w:rPr>
          <w:sz w:val="32"/>
          <w:szCs w:val="32"/>
        </w:rPr>
      </w:pPr>
    </w:p>
    <w:p w14:paraId="74658CD3" w14:textId="77777777" w:rsidR="00FA54C1" w:rsidRPr="00FA54C1" w:rsidRDefault="00FA54C1" w:rsidP="00CA7135">
      <w:pPr>
        <w:spacing w:before="0"/>
        <w:ind w:left="0" w:right="-93"/>
        <w:jc w:val="both"/>
        <w:rPr>
          <w:sz w:val="32"/>
          <w:szCs w:val="32"/>
        </w:rPr>
      </w:pPr>
    </w:p>
    <w:p w14:paraId="35129D3F" w14:textId="44FBFBB2" w:rsidR="00CA7135" w:rsidRPr="00FA54C1" w:rsidRDefault="00CA7135" w:rsidP="00CA7135">
      <w:pPr>
        <w:spacing w:before="0"/>
        <w:ind w:left="0" w:right="-93"/>
        <w:jc w:val="both"/>
        <w:rPr>
          <w:sz w:val="32"/>
          <w:szCs w:val="32"/>
        </w:rPr>
      </w:pPr>
      <w:r w:rsidRPr="00FA54C1">
        <w:rPr>
          <w:sz w:val="32"/>
          <w:szCs w:val="32"/>
        </w:rPr>
        <w:lastRenderedPageBreak/>
        <w:t xml:space="preserve">La </w:t>
      </w:r>
      <w:r w:rsidRPr="00FA54C1">
        <w:rPr>
          <w:b/>
          <w:bCs/>
          <w:sz w:val="32"/>
          <w:szCs w:val="32"/>
        </w:rPr>
        <w:t xml:space="preserve">Monarchia </w:t>
      </w:r>
      <w:r w:rsidRPr="00FA54C1">
        <w:rPr>
          <w:sz w:val="32"/>
          <w:szCs w:val="32"/>
        </w:rPr>
        <w:t>si distingue in:</w:t>
      </w:r>
    </w:p>
    <w:p w14:paraId="4C3C61DF" w14:textId="4D020DF0" w:rsidR="00CA7135" w:rsidRPr="00FA54C1" w:rsidRDefault="00CA7135" w:rsidP="00CA7135">
      <w:pPr>
        <w:pStyle w:val="Paragrafoelenco"/>
        <w:numPr>
          <w:ilvl w:val="0"/>
          <w:numId w:val="1"/>
        </w:numPr>
        <w:spacing w:before="0"/>
        <w:ind w:right="-93"/>
        <w:jc w:val="both"/>
        <w:rPr>
          <w:sz w:val="32"/>
          <w:szCs w:val="32"/>
        </w:rPr>
      </w:pPr>
      <w:r w:rsidRPr="00FA54C1">
        <w:rPr>
          <w:b/>
          <w:bCs/>
          <w:sz w:val="32"/>
          <w:szCs w:val="32"/>
        </w:rPr>
        <w:t>Assoluta</w:t>
      </w:r>
      <w:r w:rsidRPr="00FA54C1">
        <w:rPr>
          <w:sz w:val="32"/>
          <w:szCs w:val="32"/>
        </w:rPr>
        <w:t>, nelle quali tutti i poteri sono concentrati nelle mani del Re, come nelle forme di Stato assoluto, che, quantomeno in Europa, si sono dissolte con la Rivoluzione francese (1789). ESEMPIO: ad ora possiamo trovarla in Arabia Saudita dove si applica la legge islamica.</w:t>
      </w:r>
    </w:p>
    <w:p w14:paraId="7A0C701C" w14:textId="56F4AE12" w:rsidR="00CA7135" w:rsidRPr="00FA54C1" w:rsidRDefault="00CA7135" w:rsidP="00CA7135">
      <w:pPr>
        <w:pStyle w:val="Paragrafoelenco"/>
        <w:numPr>
          <w:ilvl w:val="0"/>
          <w:numId w:val="1"/>
        </w:numPr>
        <w:spacing w:before="0"/>
        <w:ind w:right="-93"/>
        <w:jc w:val="both"/>
        <w:rPr>
          <w:sz w:val="32"/>
          <w:szCs w:val="32"/>
        </w:rPr>
      </w:pPr>
      <w:r w:rsidRPr="00FA54C1">
        <w:rPr>
          <w:b/>
          <w:bCs/>
          <w:sz w:val="32"/>
          <w:szCs w:val="32"/>
        </w:rPr>
        <w:t>Costituzionale</w:t>
      </w:r>
      <w:r w:rsidRPr="00FA54C1">
        <w:rPr>
          <w:sz w:val="32"/>
          <w:szCs w:val="32"/>
        </w:rPr>
        <w:t>, che è caratterizzata dalla netta separazione dei poteri tra il Re e il Parlamento. Al Re è affidato solamente il potere esecutivo che esercita tramite il Governo, formato dai ministri da lui nominati e revocati, mentre quello legislativo è svolto dal Parlamento. I diritti fondamentali dei cittadini sono riconosciuti dalla Costituzione concessa dal Re. ESEMPIO: lo è stata l’Italia dopo lo Statuto Albertino fino al 1946</w:t>
      </w:r>
      <w:r w:rsidR="00D8737C" w:rsidRPr="00FA54C1">
        <w:rPr>
          <w:sz w:val="32"/>
          <w:szCs w:val="32"/>
        </w:rPr>
        <w:t>, ora lo sono il Principato di Monaco, il Marocco ecc.</w:t>
      </w:r>
    </w:p>
    <w:p w14:paraId="7ED34A1A" w14:textId="5FD50BF3" w:rsidR="00D8737C" w:rsidRPr="00FA54C1" w:rsidRDefault="00D8737C" w:rsidP="00CA7135">
      <w:pPr>
        <w:pStyle w:val="Paragrafoelenco"/>
        <w:numPr>
          <w:ilvl w:val="0"/>
          <w:numId w:val="1"/>
        </w:numPr>
        <w:spacing w:before="0"/>
        <w:ind w:right="-93"/>
        <w:jc w:val="both"/>
        <w:rPr>
          <w:sz w:val="32"/>
          <w:szCs w:val="32"/>
        </w:rPr>
      </w:pPr>
      <w:r w:rsidRPr="00FA54C1">
        <w:rPr>
          <w:b/>
          <w:bCs/>
          <w:sz w:val="32"/>
          <w:szCs w:val="32"/>
        </w:rPr>
        <w:t>Parlamentare</w:t>
      </w:r>
      <w:r w:rsidRPr="00FA54C1">
        <w:rPr>
          <w:sz w:val="32"/>
          <w:szCs w:val="32"/>
        </w:rPr>
        <w:t>, che riconosce al Parlamento e al Governo il potere d’indirizzo politico. Infatti, quest’ultimo acquista autonomia dal Re e, pur essendo dallo stesso nominato, deve ottenere il consenso favorevole dal Parlamento. Al Re resta il compito di rappresentare lo Stato. ESEMPIO: Inghilterra, Spagna, Svezia e Paesi Bassi.</w:t>
      </w:r>
    </w:p>
    <w:p w14:paraId="0AEEEAFE" w14:textId="77777777" w:rsidR="00D8737C" w:rsidRPr="00FA54C1" w:rsidRDefault="00D8737C" w:rsidP="00D8737C">
      <w:pPr>
        <w:spacing w:before="0"/>
        <w:ind w:left="0" w:right="-93"/>
        <w:jc w:val="both"/>
        <w:rPr>
          <w:sz w:val="32"/>
          <w:szCs w:val="32"/>
        </w:rPr>
      </w:pPr>
    </w:p>
    <w:p w14:paraId="0717B046" w14:textId="52BEAD91" w:rsidR="00D8737C" w:rsidRPr="00FA54C1" w:rsidRDefault="00D8737C" w:rsidP="00D8737C">
      <w:pPr>
        <w:spacing w:before="0"/>
        <w:ind w:left="0" w:right="-93"/>
        <w:jc w:val="both"/>
        <w:rPr>
          <w:sz w:val="32"/>
          <w:szCs w:val="32"/>
        </w:rPr>
      </w:pPr>
      <w:r w:rsidRPr="00FA54C1">
        <w:rPr>
          <w:sz w:val="32"/>
          <w:szCs w:val="32"/>
        </w:rPr>
        <w:t xml:space="preserve">La </w:t>
      </w:r>
      <w:r w:rsidRPr="00FA54C1">
        <w:rPr>
          <w:b/>
          <w:bCs/>
          <w:sz w:val="32"/>
          <w:szCs w:val="32"/>
        </w:rPr>
        <w:t>Repubblica</w:t>
      </w:r>
      <w:r w:rsidR="00FA54C1" w:rsidRPr="00FA54C1">
        <w:rPr>
          <w:sz w:val="32"/>
          <w:szCs w:val="32"/>
        </w:rPr>
        <w:t>, invece,</w:t>
      </w:r>
      <w:r w:rsidR="00FA54C1" w:rsidRPr="00FA54C1">
        <w:rPr>
          <w:b/>
          <w:bCs/>
          <w:sz w:val="32"/>
          <w:szCs w:val="32"/>
        </w:rPr>
        <w:t xml:space="preserve"> </w:t>
      </w:r>
      <w:r w:rsidR="00FA54C1" w:rsidRPr="00FA54C1">
        <w:rPr>
          <w:sz w:val="32"/>
          <w:szCs w:val="32"/>
        </w:rPr>
        <w:t>si distingue in:</w:t>
      </w:r>
    </w:p>
    <w:p w14:paraId="3E7E805E" w14:textId="36891998" w:rsidR="00FA54C1" w:rsidRPr="00FA54C1" w:rsidRDefault="00FA54C1" w:rsidP="00FA54C1">
      <w:pPr>
        <w:pStyle w:val="Paragrafoelenco"/>
        <w:numPr>
          <w:ilvl w:val="0"/>
          <w:numId w:val="1"/>
        </w:numPr>
        <w:spacing w:before="0"/>
        <w:ind w:right="-93"/>
        <w:jc w:val="both"/>
        <w:rPr>
          <w:sz w:val="32"/>
          <w:szCs w:val="32"/>
        </w:rPr>
      </w:pPr>
      <w:r w:rsidRPr="00FA54C1">
        <w:rPr>
          <w:b/>
          <w:bCs/>
          <w:sz w:val="32"/>
          <w:szCs w:val="32"/>
        </w:rPr>
        <w:t>Parlamentare</w:t>
      </w:r>
      <w:r>
        <w:rPr>
          <w:b/>
          <w:bCs/>
          <w:sz w:val="32"/>
          <w:szCs w:val="32"/>
        </w:rPr>
        <w:t xml:space="preserve">: </w:t>
      </w:r>
      <w:r>
        <w:rPr>
          <w:sz w:val="32"/>
          <w:szCs w:val="32"/>
        </w:rPr>
        <w:t>l</w:t>
      </w:r>
      <w:r w:rsidRPr="00FA54C1">
        <w:rPr>
          <w:sz w:val="32"/>
          <w:szCs w:val="32"/>
        </w:rPr>
        <w:t>a maggior parte degli Stati contemporanei adotta la forma di governo parlamentare, cioè un’organizzazione che prevede la centralità del Parlamento rispetto a tutti gli altri organi dello Stato.</w:t>
      </w:r>
    </w:p>
    <w:p w14:paraId="160F5DDC" w14:textId="77777777" w:rsidR="00FA54C1" w:rsidRPr="00FA54C1" w:rsidRDefault="00FA54C1" w:rsidP="00FA54C1">
      <w:pPr>
        <w:pStyle w:val="Paragrafoelenco"/>
        <w:spacing w:before="0"/>
        <w:ind w:right="-93"/>
        <w:jc w:val="both"/>
        <w:rPr>
          <w:sz w:val="32"/>
          <w:szCs w:val="32"/>
        </w:rPr>
      </w:pPr>
      <w:r w:rsidRPr="00FA54C1">
        <w:rPr>
          <w:sz w:val="32"/>
          <w:szCs w:val="32"/>
        </w:rPr>
        <w:t>In queste forme di governo, generalmente il Parlamento è composto da rappresentanti eletti direttamente dal popolo, in quanto organo che esprime la volontà popolare.</w:t>
      </w:r>
    </w:p>
    <w:p w14:paraId="4DD429FA" w14:textId="7E406450" w:rsidR="00FA54C1" w:rsidRDefault="00FA54C1" w:rsidP="00FA54C1">
      <w:pPr>
        <w:pStyle w:val="Paragrafoelenco"/>
        <w:spacing w:before="0"/>
        <w:ind w:right="-93"/>
        <w:jc w:val="both"/>
        <w:rPr>
          <w:sz w:val="32"/>
          <w:szCs w:val="32"/>
        </w:rPr>
      </w:pPr>
      <w:r w:rsidRPr="00FA54C1">
        <w:rPr>
          <w:sz w:val="32"/>
          <w:szCs w:val="32"/>
        </w:rPr>
        <w:t>Il Governo, infatti, per esercitare la sua funzione esecutiva necessita della fiducia del Parlamento e nel caso in cui questa dovesse venire meno, il Governo sarà costretto a dimettersi.</w:t>
      </w:r>
      <w:r>
        <w:rPr>
          <w:sz w:val="32"/>
          <w:szCs w:val="32"/>
        </w:rPr>
        <w:t xml:space="preserve"> </w:t>
      </w:r>
      <w:r w:rsidRPr="00FA54C1">
        <w:rPr>
          <w:sz w:val="32"/>
          <w:szCs w:val="32"/>
        </w:rPr>
        <w:t xml:space="preserve">Il termine </w:t>
      </w:r>
      <w:r w:rsidRPr="00FA54C1">
        <w:rPr>
          <w:b/>
          <w:bCs/>
          <w:sz w:val="32"/>
          <w:szCs w:val="32"/>
        </w:rPr>
        <w:t xml:space="preserve">“fiducia” </w:t>
      </w:r>
      <w:r w:rsidRPr="00FA54C1">
        <w:rPr>
          <w:sz w:val="32"/>
          <w:szCs w:val="32"/>
        </w:rPr>
        <w:t>fa riferimento all’istituto attraverso il quale il Parlamento garantisce al Governo il proprio sostegno per l’approvazione degli atti legislativi necessari per realizzare il programma di governo. Nel caso in cui il Governo non dovesse attenersi al programma predisposto, il Parlamento può manifestare il qualsiasi momento il suo voto di sfiducia, costringendo il Governo alle dimissioni</w:t>
      </w:r>
      <w:r w:rsidR="002371B9">
        <w:rPr>
          <w:sz w:val="32"/>
          <w:szCs w:val="32"/>
        </w:rPr>
        <w:t>. ESEMPIO: Italia (dal ’48) e Germania (dal ’49).</w:t>
      </w:r>
    </w:p>
    <w:p w14:paraId="2AC55DBD" w14:textId="6FC070F8" w:rsidR="002371B9" w:rsidRPr="002371B9" w:rsidRDefault="002371B9" w:rsidP="002371B9">
      <w:pPr>
        <w:pStyle w:val="Paragrafoelenco"/>
        <w:numPr>
          <w:ilvl w:val="0"/>
          <w:numId w:val="1"/>
        </w:numPr>
        <w:ind w:right="-1"/>
        <w:jc w:val="both"/>
        <w:rPr>
          <w:rFonts w:ascii="Calibri" w:eastAsia="Times New Roman" w:hAnsi="Calibri" w:cs="Calibri"/>
          <w:sz w:val="32"/>
          <w:szCs w:val="24"/>
          <w14:ligatures w14:val="none"/>
        </w:rPr>
      </w:pPr>
      <w:r w:rsidRPr="002371B9">
        <w:rPr>
          <w:b/>
          <w:bCs/>
          <w:sz w:val="32"/>
          <w:szCs w:val="32"/>
        </w:rPr>
        <w:lastRenderedPageBreak/>
        <w:t xml:space="preserve">Presidenziale: </w:t>
      </w:r>
      <w:r>
        <w:rPr>
          <w:rFonts w:ascii="Calibri" w:eastAsia="Times New Roman" w:hAnsi="Calibri" w:cs="Times New Roman"/>
          <w:sz w:val="32"/>
          <w:szCs w:val="24"/>
          <w14:ligatures w14:val="none"/>
        </w:rPr>
        <w:t>i</w:t>
      </w:r>
      <w:r w:rsidRPr="002371B9">
        <w:rPr>
          <w:rFonts w:ascii="Calibri" w:eastAsia="Times New Roman" w:hAnsi="Calibri" w:cs="Times New Roman"/>
          <w:sz w:val="32"/>
          <w:szCs w:val="24"/>
          <w14:ligatures w14:val="none"/>
        </w:rPr>
        <w:t xml:space="preserve">n questa forma di governo, il </w:t>
      </w:r>
      <w:r w:rsidRPr="002371B9">
        <w:rPr>
          <w:rFonts w:ascii="Calibri" w:eastAsia="Times New Roman" w:hAnsi="Calibri" w:cs="Calibri"/>
          <w:b/>
          <w:sz w:val="32"/>
          <w:szCs w:val="24"/>
          <w14:ligatures w14:val="none"/>
        </w:rPr>
        <w:t xml:space="preserve">Presidente della Repubblica </w:t>
      </w:r>
      <w:r w:rsidRPr="002371B9">
        <w:rPr>
          <w:rFonts w:ascii="Calibri" w:eastAsia="Times New Roman" w:hAnsi="Calibri" w:cs="Times New Roman"/>
          <w:sz w:val="32"/>
          <w:szCs w:val="24"/>
          <w14:ligatures w14:val="none"/>
        </w:rPr>
        <w:t xml:space="preserve">è </w:t>
      </w:r>
      <w:r w:rsidRPr="002371B9">
        <w:rPr>
          <w:rFonts w:ascii="Calibri" w:eastAsia="Times New Roman" w:hAnsi="Calibri" w:cs="Calibri"/>
          <w:b/>
          <w:sz w:val="32"/>
          <w:szCs w:val="24"/>
          <w14:ligatures w14:val="none"/>
        </w:rPr>
        <w:t xml:space="preserve">eletto direttamente dal popolo </w:t>
      </w:r>
      <w:r w:rsidRPr="002371B9">
        <w:rPr>
          <w:rFonts w:ascii="Calibri" w:eastAsia="Times New Roman" w:hAnsi="Calibri" w:cs="Times New Roman"/>
          <w:sz w:val="32"/>
          <w:szCs w:val="24"/>
          <w14:ligatures w14:val="none"/>
        </w:rPr>
        <w:t xml:space="preserve">ed è contemporaneamente </w:t>
      </w:r>
      <w:r w:rsidRPr="002371B9">
        <w:rPr>
          <w:rFonts w:ascii="Calibri" w:eastAsia="Times New Roman" w:hAnsi="Calibri" w:cs="Calibri"/>
          <w:b/>
          <w:sz w:val="32"/>
          <w:szCs w:val="24"/>
          <w14:ligatures w14:val="none"/>
        </w:rPr>
        <w:t xml:space="preserve">Capo dello Stato </w:t>
      </w:r>
      <w:r w:rsidRPr="002371B9">
        <w:rPr>
          <w:rFonts w:ascii="Calibri" w:eastAsia="Times New Roman" w:hAnsi="Calibri" w:cs="Times New Roman"/>
          <w:sz w:val="32"/>
          <w:szCs w:val="24"/>
          <w14:ligatures w14:val="none"/>
        </w:rPr>
        <w:t>e</w:t>
      </w:r>
      <w:r w:rsidRPr="002371B9">
        <w:rPr>
          <w:rFonts w:ascii="Calibri" w:eastAsia="Times New Roman" w:hAnsi="Calibri" w:cs="Calibri"/>
          <w:b/>
          <w:sz w:val="32"/>
          <w:szCs w:val="24"/>
          <w14:ligatures w14:val="none"/>
        </w:rPr>
        <w:t xml:space="preserve"> Capo del Governo</w:t>
      </w:r>
      <w:r w:rsidRPr="002371B9">
        <w:rPr>
          <w:rFonts w:ascii="Calibri" w:eastAsia="Times New Roman" w:hAnsi="Calibri" w:cs="Times New Roman"/>
          <w:sz w:val="32"/>
          <w:szCs w:val="24"/>
          <w14:ligatures w14:val="none"/>
        </w:rPr>
        <w:t>. Rispetto alla forma parlamentare, c’è una distinzione decisamente più marcata tra potere legislativo ed esecutivo e, quindi, un’assenza di un rapporto fiduciario tra i due organi in questione (il Governo esercita le sue funzioni in maniera indipendente).</w:t>
      </w:r>
    </w:p>
    <w:p w14:paraId="2FF3DA38" w14:textId="7577C1E3" w:rsidR="002371B9" w:rsidRDefault="002371B9" w:rsidP="002371B9">
      <w:pPr>
        <w:pStyle w:val="Paragrafoelenco"/>
        <w:widowControl/>
        <w:autoSpaceDE w:val="0"/>
        <w:adjustRightInd w:val="0"/>
        <w:spacing w:before="0"/>
        <w:ind w:right="-1"/>
        <w:jc w:val="both"/>
        <w:textAlignment w:val="auto"/>
        <w:rPr>
          <w:rFonts w:ascii="Calibri" w:eastAsia="Times New Roman" w:hAnsi="Calibri" w:cs="Times New Roman"/>
          <w:sz w:val="32"/>
          <w:szCs w:val="24"/>
          <w14:ligatures w14:val="none"/>
        </w:rPr>
      </w:pPr>
      <w:r w:rsidRPr="002371B9">
        <w:rPr>
          <w:rFonts w:ascii="Calibri" w:eastAsia="Times New Roman" w:hAnsi="Calibri" w:cs="Times New Roman"/>
          <w:sz w:val="32"/>
          <w:szCs w:val="24"/>
          <w14:ligatures w14:val="none"/>
        </w:rPr>
        <w:t xml:space="preserve">Il modello tipico è quello degli </w:t>
      </w:r>
      <w:r w:rsidRPr="002371B9">
        <w:rPr>
          <w:rFonts w:ascii="Calibri" w:eastAsia="Times New Roman" w:hAnsi="Calibri" w:cs="Calibri"/>
          <w:b/>
          <w:sz w:val="32"/>
          <w:szCs w:val="24"/>
          <w14:ligatures w14:val="none"/>
        </w:rPr>
        <w:t>Stati Uniti</w:t>
      </w:r>
      <w:r w:rsidRPr="002371B9">
        <w:rPr>
          <w:rFonts w:ascii="Calibri" w:eastAsia="Times New Roman" w:hAnsi="Calibri" w:cs="Times New Roman"/>
          <w:sz w:val="32"/>
          <w:szCs w:val="24"/>
          <w14:ligatures w14:val="none"/>
        </w:rPr>
        <w:t>, dove il Presidente assume un ruolo preponderante rispetto a tutti gli altri organi.</w:t>
      </w:r>
      <w:r w:rsidRPr="002371B9">
        <w:rPr>
          <w:rFonts w:ascii="Calibri" w:eastAsia="Times New Roman" w:hAnsi="Calibri" w:cs="Calibri"/>
          <w:sz w:val="32"/>
          <w:szCs w:val="24"/>
          <w14:ligatures w14:val="none"/>
        </w:rPr>
        <w:t xml:space="preserve"> Tra le funzioni </w:t>
      </w:r>
      <w:r w:rsidRPr="002371B9">
        <w:rPr>
          <w:rFonts w:ascii="Calibri" w:eastAsia="Times New Roman" w:hAnsi="Calibri" w:cs="Times New Roman"/>
          <w:sz w:val="32"/>
          <w:szCs w:val="24"/>
          <w14:ligatures w14:val="none"/>
        </w:rPr>
        <w:t xml:space="preserve">di </w:t>
      </w:r>
      <w:r w:rsidRPr="002371B9">
        <w:rPr>
          <w:rFonts w:ascii="Calibri" w:eastAsia="Times New Roman" w:hAnsi="Calibri" w:cs="Times New Roman"/>
          <w:b/>
          <w:bCs/>
          <w:sz w:val="32"/>
          <w:szCs w:val="24"/>
          <w14:ligatures w14:val="none"/>
        </w:rPr>
        <w:t xml:space="preserve">Capo dello Stato </w:t>
      </w:r>
      <w:r w:rsidRPr="002371B9">
        <w:rPr>
          <w:rFonts w:ascii="Calibri" w:eastAsia="Times New Roman" w:hAnsi="Calibri" w:cs="Times New Roman"/>
          <w:sz w:val="32"/>
          <w:szCs w:val="24"/>
          <w14:ligatures w14:val="none"/>
        </w:rPr>
        <w:t>rappresenta la federazione</w:t>
      </w:r>
      <w:r w:rsidRPr="002371B9">
        <w:rPr>
          <w:rFonts w:ascii="Calibri" w:eastAsia="Times New Roman" w:hAnsi="Calibri" w:cs="Times New Roman"/>
          <w:sz w:val="32"/>
          <w:szCs w:val="24"/>
          <w14:ligatures w14:val="none"/>
        </w:rPr>
        <w:t xml:space="preserve">, </w:t>
      </w:r>
      <w:r w:rsidRPr="002371B9">
        <w:rPr>
          <w:rFonts w:ascii="Calibri" w:eastAsia="Times New Roman" w:hAnsi="Calibri" w:cs="Times New Roman"/>
          <w:sz w:val="32"/>
          <w:szCs w:val="24"/>
          <w14:ligatures w14:val="none"/>
        </w:rPr>
        <w:t>comanda le forze armate</w:t>
      </w:r>
      <w:r w:rsidRPr="002371B9">
        <w:rPr>
          <w:rFonts w:ascii="Calibri" w:eastAsia="Times New Roman" w:hAnsi="Calibri" w:cs="Times New Roman"/>
          <w:sz w:val="32"/>
          <w:szCs w:val="24"/>
          <w14:ligatures w14:val="none"/>
        </w:rPr>
        <w:t xml:space="preserve"> e rappresenta lo Stato all’estero</w:t>
      </w:r>
      <w:r w:rsidRPr="002371B9">
        <w:rPr>
          <w:rFonts w:ascii="Calibri" w:eastAsia="Times New Roman" w:hAnsi="Calibri" w:cs="Times New Roman"/>
          <w:sz w:val="32"/>
          <w:szCs w:val="24"/>
          <w14:ligatures w14:val="none"/>
        </w:rPr>
        <w:t>.</w:t>
      </w:r>
      <w:r w:rsidRPr="002371B9">
        <w:rPr>
          <w:rFonts w:ascii="Calibri" w:eastAsia="Times New Roman" w:hAnsi="Calibri" w:cs="Times New Roman"/>
          <w:sz w:val="32"/>
          <w:szCs w:val="24"/>
          <w14:ligatures w14:val="none"/>
        </w:rPr>
        <w:t xml:space="preserve"> Invece come </w:t>
      </w:r>
      <w:r w:rsidRPr="002371B9">
        <w:rPr>
          <w:rFonts w:ascii="Calibri" w:eastAsia="Times New Roman" w:hAnsi="Calibri" w:cs="Calibri"/>
          <w:b/>
          <w:bCs/>
          <w:sz w:val="32"/>
          <w:szCs w:val="24"/>
          <w14:ligatures w14:val="none"/>
        </w:rPr>
        <w:t xml:space="preserve">capo del Governo, </w:t>
      </w:r>
      <w:r w:rsidRPr="002371B9">
        <w:rPr>
          <w:rFonts w:ascii="Calibri" w:eastAsia="Times New Roman" w:hAnsi="Calibri" w:cs="Times New Roman"/>
          <w:sz w:val="32"/>
          <w:szCs w:val="24"/>
          <w14:ligatures w14:val="none"/>
        </w:rPr>
        <w:t xml:space="preserve">può nominare i ministri e revocarli se lo ritiene opportuno. Essi assumono il nome di </w:t>
      </w:r>
      <w:r w:rsidRPr="002371B9">
        <w:rPr>
          <w:rFonts w:ascii="Calibri" w:eastAsia="Times New Roman" w:hAnsi="Calibri" w:cs="Calibri"/>
          <w:b/>
          <w:sz w:val="32"/>
          <w:szCs w:val="24"/>
          <w14:ligatures w14:val="none"/>
        </w:rPr>
        <w:t xml:space="preserve">segretari </w:t>
      </w:r>
      <w:r w:rsidRPr="002371B9">
        <w:rPr>
          <w:rFonts w:ascii="Calibri" w:eastAsia="Times New Roman" w:hAnsi="Calibri" w:cs="Times New Roman"/>
          <w:sz w:val="32"/>
          <w:szCs w:val="24"/>
          <w14:ligatures w14:val="none"/>
        </w:rPr>
        <w:t>e rispondono solo al Presidente. Il Parlamento</w:t>
      </w:r>
      <w:r>
        <w:rPr>
          <w:rFonts w:ascii="Calibri" w:eastAsia="Times New Roman" w:hAnsi="Calibri" w:cs="Times New Roman"/>
          <w:sz w:val="32"/>
          <w:szCs w:val="24"/>
          <w14:ligatures w14:val="none"/>
        </w:rPr>
        <w:t xml:space="preserve"> (che</w:t>
      </w:r>
      <w:r w:rsidRPr="002371B9">
        <w:rPr>
          <w:rFonts w:ascii="Calibri" w:eastAsia="Times New Roman" w:hAnsi="Calibri" w:cs="Times New Roman"/>
          <w:sz w:val="32"/>
          <w:szCs w:val="24"/>
          <w14:ligatures w14:val="none"/>
        </w:rPr>
        <w:t xml:space="preserve"> prende il nome di </w:t>
      </w:r>
      <w:r w:rsidRPr="002371B9">
        <w:rPr>
          <w:rFonts w:ascii="Calibri" w:eastAsia="Times New Roman" w:hAnsi="Calibri" w:cs="Calibri"/>
          <w:b/>
          <w:sz w:val="32"/>
          <w:szCs w:val="24"/>
          <w14:ligatures w14:val="none"/>
        </w:rPr>
        <w:t>Congresso</w:t>
      </w:r>
      <w:r>
        <w:rPr>
          <w:rFonts w:ascii="Calibri" w:eastAsia="Times New Roman" w:hAnsi="Calibri" w:cs="Times New Roman"/>
          <w:sz w:val="32"/>
          <w:szCs w:val="24"/>
          <w14:ligatures w14:val="none"/>
        </w:rPr>
        <w:t xml:space="preserve">) </w:t>
      </w:r>
      <w:r w:rsidRPr="002371B9">
        <w:rPr>
          <w:rFonts w:ascii="Calibri" w:eastAsia="Times New Roman" w:hAnsi="Calibri" w:cs="Times New Roman"/>
          <w:sz w:val="32"/>
          <w:szCs w:val="24"/>
          <w14:ligatures w14:val="none"/>
        </w:rPr>
        <w:t>è eletto periodicamente dal popolo. Esso esercita funzioni separate dal Presidente (es. il Presidente non può sciogliere il Congresso, e quest’ultimo non può imporre le dimissioni del Presidente o del suo Governo, salvo che per i procedimenti di stato d’accusa per tradimento, corruzione o altri gravi reati).</w:t>
      </w:r>
    </w:p>
    <w:p w14:paraId="193FD3FB" w14:textId="4436ABA0" w:rsidR="00E961EE" w:rsidRPr="00E961EE" w:rsidRDefault="002371B9" w:rsidP="00E961EE">
      <w:pPr>
        <w:pStyle w:val="Paragrafoelenco"/>
        <w:widowControl/>
        <w:numPr>
          <w:ilvl w:val="0"/>
          <w:numId w:val="1"/>
        </w:numPr>
        <w:autoSpaceDE w:val="0"/>
        <w:adjustRightInd w:val="0"/>
        <w:spacing w:before="0"/>
        <w:ind w:right="-93"/>
        <w:textAlignment w:val="auto"/>
        <w:rPr>
          <w:rFonts w:ascii="Calibri" w:eastAsia="Times New Roman" w:hAnsi="Calibri" w:cs="Calibri"/>
          <w:sz w:val="32"/>
          <w:szCs w:val="24"/>
          <w14:ligatures w14:val="none"/>
        </w:rPr>
      </w:pPr>
      <w:r>
        <w:rPr>
          <w:rFonts w:ascii="Calibri" w:eastAsia="Times New Roman" w:hAnsi="Calibri" w:cs="Calibri"/>
          <w:b/>
          <w:bCs/>
          <w:sz w:val="32"/>
          <w:szCs w:val="24"/>
          <w14:ligatures w14:val="none"/>
        </w:rPr>
        <w:t>Semipresidenziale</w:t>
      </w:r>
      <w:r w:rsidR="00E961EE">
        <w:rPr>
          <w:rFonts w:ascii="Calibri" w:eastAsia="Times New Roman" w:hAnsi="Calibri" w:cs="Calibri"/>
          <w:b/>
          <w:bCs/>
          <w:sz w:val="32"/>
          <w:szCs w:val="24"/>
          <w14:ligatures w14:val="none"/>
        </w:rPr>
        <w:t xml:space="preserve">: </w:t>
      </w:r>
      <w:r w:rsidR="00E961EE" w:rsidRPr="00E961EE">
        <w:rPr>
          <w:rFonts w:ascii="Calibri" w:eastAsia="Times New Roman" w:hAnsi="Calibri" w:cs="Calibri"/>
          <w:sz w:val="32"/>
          <w:szCs w:val="24"/>
          <w14:ligatures w14:val="none"/>
        </w:rPr>
        <w:t>Costituisce una soluzione intermedia</w:t>
      </w:r>
      <w:r w:rsidR="00E961EE">
        <w:rPr>
          <w:rFonts w:ascii="Calibri" w:eastAsia="Times New Roman" w:hAnsi="Calibri" w:cs="Calibri"/>
          <w:sz w:val="32"/>
          <w:szCs w:val="24"/>
          <w14:ligatures w14:val="none"/>
        </w:rPr>
        <w:t xml:space="preserve"> </w:t>
      </w:r>
      <w:r w:rsidR="00E961EE" w:rsidRPr="00E961EE">
        <w:rPr>
          <w:rFonts w:ascii="Calibri" w:eastAsia="Times New Roman" w:hAnsi="Calibri" w:cs="Calibri"/>
          <w:sz w:val="32"/>
          <w:szCs w:val="24"/>
          <w14:ligatures w14:val="none"/>
        </w:rPr>
        <w:t xml:space="preserve">tra la forma di governo presidenziale e quella parlamentare. </w:t>
      </w:r>
    </w:p>
    <w:p w14:paraId="169ECE2B" w14:textId="40B3F38A" w:rsidR="002371B9" w:rsidRPr="00E961EE" w:rsidRDefault="00E961EE" w:rsidP="00E961EE">
      <w:pPr>
        <w:pStyle w:val="Paragrafoelenco"/>
        <w:widowControl/>
        <w:autoSpaceDE w:val="0"/>
        <w:adjustRightInd w:val="0"/>
        <w:spacing w:before="0"/>
        <w:ind w:right="-1"/>
        <w:jc w:val="both"/>
        <w:textAlignment w:val="auto"/>
        <w:rPr>
          <w:rFonts w:ascii="Calibri" w:eastAsia="Times New Roman" w:hAnsi="Calibri" w:cs="Calibri"/>
          <w:sz w:val="32"/>
          <w:szCs w:val="24"/>
          <w14:ligatures w14:val="none"/>
        </w:rPr>
      </w:pPr>
      <w:r w:rsidRPr="00E961EE">
        <w:rPr>
          <w:rFonts w:ascii="Calibri" w:eastAsia="Times New Roman" w:hAnsi="Calibri" w:cs="Calibri"/>
          <w:sz w:val="32"/>
          <w:szCs w:val="24"/>
          <w14:ligatures w14:val="none"/>
        </w:rPr>
        <w:t>Sistema adottato in Francia nel 1958 ed è così denominato perché assume contemporaneamente caratteristiche proprie del parlamentarismo (tra cui il rapporto di fiducia, seppur più attenuato, tra Governo e Parlamento) e del presidenzialismo (l’elezione del Presidente da parte dei cittadini e il doppio ruolo del Presidente stesso, come Capo dello Stato e Capo del Governo).</w:t>
      </w:r>
    </w:p>
    <w:p w14:paraId="32A10E8A" w14:textId="77777777" w:rsidR="002371B9" w:rsidRPr="00FA54C1" w:rsidRDefault="002371B9" w:rsidP="00FA54C1">
      <w:pPr>
        <w:pStyle w:val="Paragrafoelenco"/>
        <w:spacing w:before="0"/>
        <w:ind w:right="-93"/>
        <w:jc w:val="both"/>
        <w:rPr>
          <w:sz w:val="32"/>
          <w:szCs w:val="32"/>
        </w:rPr>
      </w:pPr>
    </w:p>
    <w:p w14:paraId="689018B3" w14:textId="77777777" w:rsidR="00FA54C1" w:rsidRPr="00FA54C1" w:rsidRDefault="00FA54C1" w:rsidP="00D8737C">
      <w:pPr>
        <w:spacing w:before="0"/>
        <w:ind w:left="0" w:right="-93"/>
        <w:jc w:val="both"/>
        <w:rPr>
          <w:b/>
          <w:bCs/>
          <w:sz w:val="32"/>
          <w:szCs w:val="32"/>
        </w:rPr>
      </w:pPr>
    </w:p>
    <w:p w14:paraId="38A50A4D" w14:textId="77777777" w:rsidR="00FA54C1" w:rsidRPr="00D8737C" w:rsidRDefault="00FA54C1" w:rsidP="00D8737C">
      <w:pPr>
        <w:spacing w:before="0"/>
        <w:ind w:left="0" w:right="-93"/>
        <w:jc w:val="both"/>
        <w:rPr>
          <w:b/>
          <w:bCs/>
          <w:sz w:val="28"/>
          <w:szCs w:val="28"/>
        </w:rPr>
      </w:pPr>
    </w:p>
    <w:p w14:paraId="66CBAE4F" w14:textId="72532056" w:rsidR="00CA7135" w:rsidRPr="00CA7135" w:rsidRDefault="00CA7135" w:rsidP="00CA7135">
      <w:pPr>
        <w:pStyle w:val="Paragrafoelenco"/>
        <w:spacing w:before="0"/>
        <w:ind w:right="-93"/>
        <w:jc w:val="both"/>
        <w:rPr>
          <w:sz w:val="28"/>
          <w:szCs w:val="28"/>
        </w:rPr>
      </w:pPr>
      <w:r>
        <w:rPr>
          <w:sz w:val="28"/>
          <w:szCs w:val="28"/>
        </w:rPr>
        <w:t xml:space="preserve"> </w:t>
      </w:r>
    </w:p>
    <w:p w14:paraId="5EF15BFC" w14:textId="77777777" w:rsidR="009E580E" w:rsidRPr="009E580E" w:rsidRDefault="009E580E" w:rsidP="009E580E">
      <w:pPr>
        <w:widowControl/>
        <w:autoSpaceDE w:val="0"/>
        <w:adjustRightInd w:val="0"/>
        <w:spacing w:before="0"/>
        <w:ind w:left="0" w:right="-1"/>
        <w:jc w:val="both"/>
        <w:textAlignment w:val="auto"/>
        <w:rPr>
          <w:rFonts w:ascii="Calibri" w:eastAsia="Times New Roman" w:hAnsi="Calibri" w:cs="Times New Roman"/>
          <w:b/>
          <w:bCs/>
          <w:sz w:val="32"/>
          <w:szCs w:val="24"/>
          <w14:ligatures w14:val="none"/>
        </w:rPr>
      </w:pPr>
    </w:p>
    <w:p w14:paraId="70B500ED" w14:textId="77777777" w:rsidR="0063152B" w:rsidRDefault="0063152B"/>
    <w:sectPr w:rsidR="0063152B" w:rsidSect="009E580E">
      <w:pgSz w:w="12240" w:h="15840"/>
      <w:pgMar w:top="1417"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AC6818"/>
    <w:multiLevelType w:val="hybridMultilevel"/>
    <w:tmpl w:val="FFFFFFFF"/>
    <w:lvl w:ilvl="0" w:tplc="2D28BEF0">
      <w:numFmt w:val="bullet"/>
      <w:lvlText w:val="-"/>
      <w:lvlJc w:val="left"/>
      <w:pPr>
        <w:ind w:left="720" w:hanging="360"/>
      </w:pPr>
      <w:rPr>
        <w:rFonts w:ascii="Calibri" w:eastAsia="Times New Roman" w:hAnsi="Calibri" w:cs="Calibri"/>
      </w:rPr>
    </w:lvl>
    <w:lvl w:ilvl="1" w:tplc="04100003">
      <w:start w:val="1"/>
      <w:numFmt w:val="bullet"/>
      <w:lvlText w:val="o"/>
      <w:lvlJc w:val="left"/>
      <w:pPr>
        <w:ind w:left="1440" w:hanging="360"/>
      </w:pPr>
      <w:rPr>
        <w:rFonts w:ascii="Courier New" w:hAnsi="Courier New" w:cs="Courier New"/>
      </w:rPr>
    </w:lvl>
    <w:lvl w:ilvl="2" w:tplc="04100005">
      <w:start w:val="1"/>
      <w:numFmt w:val="bullet"/>
      <w:lvlText w:val=""/>
      <w:lvlJc w:val="left"/>
      <w:pPr>
        <w:ind w:left="2160" w:hanging="360"/>
      </w:pPr>
      <w:rPr>
        <w:rFonts w:ascii="Wingdings" w:hAnsi="Wingdings"/>
      </w:rPr>
    </w:lvl>
    <w:lvl w:ilvl="3" w:tplc="04100001">
      <w:start w:val="1"/>
      <w:numFmt w:val="bullet"/>
      <w:lvlText w:val=""/>
      <w:lvlJc w:val="left"/>
      <w:pPr>
        <w:ind w:left="2880" w:hanging="360"/>
      </w:pPr>
      <w:rPr>
        <w:rFonts w:ascii="Symbol" w:hAnsi="Symbol"/>
      </w:rPr>
    </w:lvl>
    <w:lvl w:ilvl="4" w:tplc="04100003">
      <w:start w:val="1"/>
      <w:numFmt w:val="bullet"/>
      <w:lvlText w:val="o"/>
      <w:lvlJc w:val="left"/>
      <w:pPr>
        <w:ind w:left="3600" w:hanging="360"/>
      </w:pPr>
      <w:rPr>
        <w:rFonts w:ascii="Courier New" w:hAnsi="Courier New" w:cs="Courier New"/>
      </w:rPr>
    </w:lvl>
    <w:lvl w:ilvl="5" w:tplc="04100005">
      <w:start w:val="1"/>
      <w:numFmt w:val="bullet"/>
      <w:lvlText w:val=""/>
      <w:lvlJc w:val="left"/>
      <w:pPr>
        <w:ind w:left="4320" w:hanging="360"/>
      </w:pPr>
      <w:rPr>
        <w:rFonts w:ascii="Wingdings" w:hAnsi="Wingdings"/>
      </w:rPr>
    </w:lvl>
    <w:lvl w:ilvl="6" w:tplc="04100001">
      <w:start w:val="1"/>
      <w:numFmt w:val="bullet"/>
      <w:lvlText w:val=""/>
      <w:lvlJc w:val="left"/>
      <w:pPr>
        <w:ind w:left="5040" w:hanging="360"/>
      </w:pPr>
      <w:rPr>
        <w:rFonts w:ascii="Symbol" w:hAnsi="Symbol"/>
      </w:rPr>
    </w:lvl>
    <w:lvl w:ilvl="7" w:tplc="04100003">
      <w:start w:val="1"/>
      <w:numFmt w:val="bullet"/>
      <w:lvlText w:val="o"/>
      <w:lvlJc w:val="left"/>
      <w:pPr>
        <w:ind w:left="5760" w:hanging="360"/>
      </w:pPr>
      <w:rPr>
        <w:rFonts w:ascii="Courier New" w:hAnsi="Courier New" w:cs="Courier New"/>
      </w:rPr>
    </w:lvl>
    <w:lvl w:ilvl="8" w:tplc="04100005">
      <w:start w:val="1"/>
      <w:numFmt w:val="bullet"/>
      <w:lvlText w:val=""/>
      <w:lvlJc w:val="left"/>
      <w:pPr>
        <w:ind w:left="6480" w:hanging="360"/>
      </w:pPr>
      <w:rPr>
        <w:rFonts w:ascii="Wingdings" w:hAnsi="Wingdings"/>
      </w:rPr>
    </w:lvl>
  </w:abstractNum>
  <w:abstractNum w:abstractNumId="1" w15:restartNumberingAfterBreak="0">
    <w:nsid w:val="73B07D43"/>
    <w:multiLevelType w:val="hybridMultilevel"/>
    <w:tmpl w:val="A46899B6"/>
    <w:lvl w:ilvl="0" w:tplc="59D23D0C">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410230052">
    <w:abstractNumId w:val="1"/>
  </w:num>
  <w:num w:numId="2" w16cid:durableId="14330168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80E"/>
    <w:rsid w:val="001A2654"/>
    <w:rsid w:val="001B122A"/>
    <w:rsid w:val="002371B9"/>
    <w:rsid w:val="005411A3"/>
    <w:rsid w:val="0062121D"/>
    <w:rsid w:val="0063152B"/>
    <w:rsid w:val="00847F87"/>
    <w:rsid w:val="009C2EFF"/>
    <w:rsid w:val="009E580E"/>
    <w:rsid w:val="00B95E44"/>
    <w:rsid w:val="00CA7135"/>
    <w:rsid w:val="00D8737C"/>
    <w:rsid w:val="00DB6345"/>
    <w:rsid w:val="00E961EE"/>
    <w:rsid w:val="00FA54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C2C6B"/>
  <w15:chartTrackingRefBased/>
  <w15:docId w15:val="{23F9BBA6-2044-43C4-9899-18449BD52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before="120" w:after="120"/>
        <w:ind w:left="1701" w:right="170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autoSpaceDN w:val="0"/>
      <w:spacing w:after="0"/>
      <w:textAlignment w:val="baseline"/>
    </w:pPr>
  </w:style>
  <w:style w:type="paragraph" w:styleId="Titolo1">
    <w:name w:val="heading 1"/>
    <w:basedOn w:val="Normale"/>
    <w:next w:val="Normale"/>
    <w:link w:val="Titolo1Carattere"/>
    <w:uiPriority w:val="9"/>
    <w:qFormat/>
    <w:rsid w:val="009E58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9E58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9E580E"/>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9E580E"/>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9E580E"/>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9E580E"/>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E580E"/>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E580E"/>
    <w:pPr>
      <w:keepNext/>
      <w:keepLines/>
      <w:spacing w:before="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E580E"/>
    <w:pPr>
      <w:keepNext/>
      <w:keepLines/>
      <w:spacing w:before="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E580E"/>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9E580E"/>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9E580E"/>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9E580E"/>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9E580E"/>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9E580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E580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E580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E580E"/>
    <w:rPr>
      <w:rFonts w:eastAsiaTheme="majorEastAsia" w:cstheme="majorBidi"/>
      <w:color w:val="272727" w:themeColor="text1" w:themeTint="D8"/>
    </w:rPr>
  </w:style>
  <w:style w:type="paragraph" w:styleId="Titolo">
    <w:name w:val="Title"/>
    <w:basedOn w:val="Normale"/>
    <w:next w:val="Normale"/>
    <w:link w:val="TitoloCarattere"/>
    <w:uiPriority w:val="10"/>
    <w:qFormat/>
    <w:rsid w:val="009E580E"/>
    <w:pPr>
      <w:spacing w:before="0"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E580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E580E"/>
    <w:pPr>
      <w:numPr>
        <w:ilvl w:val="1"/>
      </w:numPr>
      <w:spacing w:after="160"/>
      <w:ind w:left="1701"/>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E580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E580E"/>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9E580E"/>
    <w:rPr>
      <w:i/>
      <w:iCs/>
      <w:color w:val="404040" w:themeColor="text1" w:themeTint="BF"/>
    </w:rPr>
  </w:style>
  <w:style w:type="paragraph" w:styleId="Paragrafoelenco">
    <w:name w:val="List Paragraph"/>
    <w:basedOn w:val="Normale"/>
    <w:uiPriority w:val="34"/>
    <w:qFormat/>
    <w:rsid w:val="009E580E"/>
    <w:pPr>
      <w:ind w:left="720"/>
      <w:contextualSpacing/>
    </w:pPr>
  </w:style>
  <w:style w:type="character" w:styleId="Enfasiintensa">
    <w:name w:val="Intense Emphasis"/>
    <w:basedOn w:val="Carpredefinitoparagrafo"/>
    <w:uiPriority w:val="21"/>
    <w:qFormat/>
    <w:rsid w:val="009E580E"/>
    <w:rPr>
      <w:i/>
      <w:iCs/>
      <w:color w:val="2F5496" w:themeColor="accent1" w:themeShade="BF"/>
    </w:rPr>
  </w:style>
  <w:style w:type="paragraph" w:styleId="Citazioneintensa">
    <w:name w:val="Intense Quote"/>
    <w:basedOn w:val="Normale"/>
    <w:next w:val="Normale"/>
    <w:link w:val="CitazioneintensaCarattere"/>
    <w:uiPriority w:val="30"/>
    <w:qFormat/>
    <w:rsid w:val="009E58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9E580E"/>
    <w:rPr>
      <w:i/>
      <w:iCs/>
      <w:color w:val="2F5496" w:themeColor="accent1" w:themeShade="BF"/>
    </w:rPr>
  </w:style>
  <w:style w:type="character" w:styleId="Riferimentointenso">
    <w:name w:val="Intense Reference"/>
    <w:basedOn w:val="Carpredefinitoparagrafo"/>
    <w:uiPriority w:val="32"/>
    <w:qFormat/>
    <w:rsid w:val="009E580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4</Pages>
  <Words>1074</Words>
  <Characters>6127</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Ferlito</dc:creator>
  <cp:keywords/>
  <dc:description/>
  <cp:lastModifiedBy>Daniele Ferlito</cp:lastModifiedBy>
  <cp:revision>3</cp:revision>
  <dcterms:created xsi:type="dcterms:W3CDTF">2026-02-01T10:04:00Z</dcterms:created>
  <dcterms:modified xsi:type="dcterms:W3CDTF">2026-02-01T11:11:00Z</dcterms:modified>
</cp:coreProperties>
</file>