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6C8" w:rsidRPr="001D56C8" w:rsidRDefault="001D56C8" w:rsidP="001D56C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32"/>
          <w:szCs w:val="32"/>
          <w:lang w:eastAsia="it-IT"/>
        </w:rPr>
      </w:pPr>
      <w:r w:rsidRPr="001D56C8">
        <w:rPr>
          <w:rFonts w:ascii="Arial" w:eastAsia="Times New Roman" w:hAnsi="Arial" w:cs="Arial"/>
          <w:color w:val="0A0A0A"/>
          <w:sz w:val="32"/>
          <w:szCs w:val="32"/>
          <w:lang w:eastAsia="it-IT"/>
        </w:rPr>
        <w:t>LINGU</w:t>
      </w:r>
      <w:bookmarkStart w:id="0" w:name="_GoBack"/>
      <w:bookmarkEnd w:id="0"/>
      <w:r w:rsidRPr="001D56C8">
        <w:rPr>
          <w:rFonts w:ascii="Arial" w:eastAsia="Times New Roman" w:hAnsi="Arial" w:cs="Arial"/>
          <w:color w:val="0A0A0A"/>
          <w:sz w:val="32"/>
          <w:szCs w:val="32"/>
          <w:lang w:eastAsia="it-IT"/>
        </w:rPr>
        <w:t>AGGIO DEL CORPO: COMUNICAZIONE VERBALE E NON VERBALE</w:t>
      </w:r>
    </w:p>
    <w:p w:rsidR="001D56C8" w:rsidRDefault="001D56C8" w:rsidP="001D56C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1D56C8" w:rsidRPr="001D56C8" w:rsidRDefault="001D56C8" w:rsidP="001D56C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Nelle scienze motorie, la comunicazione verbale (parole) esprime il contenuto tecnico, mentre quella non verbale (corpo, sguardi, gesti, postura) e </w:t>
      </w:r>
      <w:proofErr w:type="spellStart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paraverbale</w:t>
      </w:r>
      <w:proofErr w:type="spellEnd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(tono, ritmo) trasmette emozioni, intenzioni e stati d'animo, spesso rivelando più delle parole stesse. Il linguaggio del corpo, fondamentale per istruttori e atleti, include cinesica (movimento), prossemica (spazio) e </w:t>
      </w:r>
      <w:proofErr w:type="spellStart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aptica</w:t>
      </w:r>
      <w:proofErr w:type="spellEnd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(contatto). </w:t>
      </w:r>
    </w:p>
    <w:p w:rsidR="001D56C8" w:rsidRPr="001D56C8" w:rsidRDefault="001D56C8" w:rsidP="001D56C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Componenti della Comunicazione nelle Scienze Motorie</w:t>
      </w:r>
    </w:p>
    <w:p w:rsidR="001D56C8" w:rsidRPr="001D56C8" w:rsidRDefault="001D56C8" w:rsidP="001D56C8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hyperlink r:id="rId5" w:history="1">
        <w:r w:rsidRPr="001D56C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Comunicazione Verbale</w:t>
        </w:r>
      </w:hyperlink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Spiegazione di esercizi, correzioni tecniche, feedback immediato, motivazione verbale.</w:t>
      </w:r>
    </w:p>
    <w:p w:rsidR="001D56C8" w:rsidRPr="001D56C8" w:rsidRDefault="001D56C8" w:rsidP="001D56C8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hyperlink r:id="rId6" w:history="1">
        <w:r w:rsidRPr="001D56C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Comunicazione Non Verbale</w:t>
        </w:r>
      </w:hyperlink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 (CNV):</w:t>
      </w:r>
    </w:p>
    <w:p w:rsidR="001D56C8" w:rsidRPr="001D56C8" w:rsidRDefault="001D56C8" w:rsidP="001D56C8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Postura: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Indica apertura (disponibilità, collaborazione) o chiusura (stanchezza, ansia, ostilità).</w:t>
      </w:r>
    </w:p>
    <w:p w:rsidR="001D56C8" w:rsidRPr="001D56C8" w:rsidRDefault="001D56C8" w:rsidP="001D56C8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Gesti: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Gesti tecnici (dimostrazione) o segnali involontari (tamburellare, toccarsi i capelli) che indicano lo stato emotivo.</w:t>
      </w:r>
    </w:p>
    <w:p w:rsidR="001D56C8" w:rsidRPr="001D56C8" w:rsidRDefault="001D56C8" w:rsidP="001D56C8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Espressioni Facciali/Sguardo: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 Contatto visivo per motivare, sorrisi o sguardi severi che </w:t>
      </w:r>
      <w:proofErr w:type="gramStart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regolano</w:t>
      </w:r>
      <w:proofErr w:type="gramEnd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la relazione.</w:t>
      </w:r>
    </w:p>
    <w:p w:rsidR="001D56C8" w:rsidRPr="001D56C8" w:rsidRDefault="001D56C8" w:rsidP="001D56C8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Contatto Fisico (</w:t>
      </w:r>
      <w:proofErr w:type="spellStart"/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Aptica</w:t>
      </w:r>
      <w:proofErr w:type="spellEnd"/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):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Stretta di mano o tocco correttivo (sempre rispettando i limiti).</w:t>
      </w:r>
    </w:p>
    <w:p w:rsidR="001D56C8" w:rsidRPr="001D56C8" w:rsidRDefault="001D56C8" w:rsidP="001D56C8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hyperlink r:id="rId7" w:history="1">
        <w:r w:rsidRPr="001D56C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 xml:space="preserve">Comunicazione </w:t>
        </w:r>
        <w:proofErr w:type="spellStart"/>
        <w:r w:rsidRPr="001D56C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it-IT"/>
          </w:rPr>
          <w:t>Paraverbale</w:t>
        </w:r>
        <w:proofErr w:type="spellEnd"/>
      </w:hyperlink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Tono di voce alto per incitare, ritmo calmo per spiegare, pause per enfatizzare. </w:t>
      </w:r>
    </w:p>
    <w:p w:rsidR="001D56C8" w:rsidRPr="001D56C8" w:rsidRDefault="001D56C8" w:rsidP="001D56C8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Importanza nel Contesto Sportivo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br/>
        <w:t xml:space="preserve">La CNV nello sport permette di trasmettere segnali rapidi e, a volte, mascherare le emozioni per non dare vantaggio all'avversario. Nel </w:t>
      </w:r>
      <w:proofErr w:type="spellStart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coaching</w:t>
      </w:r>
      <w:proofErr w:type="spellEnd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, la coerenza tra verbale e non verbale è cruciale: un "bravo" detto con un tono piatto e postura chiusa (incoerenza) diminuisce la credibilità dell'insegnante. Secondo alcuni studi, l'impatto comunicativo è diviso in 7% verbale, 38% </w:t>
      </w:r>
      <w:proofErr w:type="spellStart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paraverbale</w:t>
      </w:r>
      <w:proofErr w:type="spellEnd"/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e 55% non verbale. </w:t>
      </w:r>
    </w:p>
    <w:p w:rsidR="001D56C8" w:rsidRPr="001D56C8" w:rsidRDefault="001D56C8" w:rsidP="001D56C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Applicazioni Pratiche</w:t>
      </w:r>
    </w:p>
    <w:p w:rsidR="001D56C8" w:rsidRPr="001D56C8" w:rsidRDefault="001D56C8" w:rsidP="001D56C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Dimostrazione Tecnica: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L'insegnante usa il proprio corpo per mostrare il movimento corretto, rendendo il gesto visibile e imitabile.</w:t>
      </w:r>
    </w:p>
    <w:p w:rsidR="001D56C8" w:rsidRPr="001D56C8" w:rsidRDefault="001D56C8" w:rsidP="001D56C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Gestione del Gruppo: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Lo sguardo e la postura aperta aiutano a controllare la classe o la squadra.</w:t>
      </w:r>
    </w:p>
    <w:p w:rsidR="001D56C8" w:rsidRPr="001D56C8" w:rsidRDefault="001D56C8" w:rsidP="001D56C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Feedback: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Un cenno del capo o un sorriso possono confermare un corretto svolgimento dell'esercizio più velocemente di una frase.</w:t>
      </w:r>
    </w:p>
    <w:p w:rsidR="001D56C8" w:rsidRPr="001D56C8" w:rsidRDefault="001D56C8" w:rsidP="001D56C8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D56C8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Empatia:</w:t>
      </w:r>
      <w:r w:rsidRPr="001D56C8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Comprendere attraverso il linguaggio del corpo se un atleta è stanco, insicuro o motivato. </w:t>
      </w:r>
    </w:p>
    <w:p w:rsidR="00AF3261" w:rsidRDefault="00AF3261"/>
    <w:sectPr w:rsidR="00AF3261" w:rsidSect="002B67D1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F0A20"/>
    <w:multiLevelType w:val="multilevel"/>
    <w:tmpl w:val="5852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63323E"/>
    <w:multiLevelType w:val="multilevel"/>
    <w:tmpl w:val="5260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6C8"/>
    <w:rsid w:val="001D56C8"/>
    <w:rsid w:val="002B67D1"/>
    <w:rsid w:val="00AF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FE2B9-BBD8-4B5D-9E4F-673D75BA2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59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1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1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41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7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Comunicazione+Paraverbale&amp;sca_esv=4e1b0ad867098811&amp;rlz=1C1ONGR_itIT1185IT1185&amp;biw=1536&amp;bih=730&amp;sxsrf=ANbL-n4bHunofH-4CVPRrYYWaNes2aqsdw%3A1771759234434&amp;ei=guaaacmcGqHwi-gPopSjiAs&amp;ved=2ahUKEwj-rJfT_eySAxUY9wIHHfXhDSUQgK4QegQIAxAJ&amp;uact=5&amp;oq=Comunicazione+verbale+e+non+verbale+scienze+motorie&amp;gs_lp=Egxnd3Mtd2l6LXNlcnAiM0NvbXVuaWNhemlvbmUgdmVyYmFsZSBlIG5vbiB2ZXJiYWxlIHNjaWVuemUgbW90b3JpZTIFECEYoAFIwz1QxwhYoSZwAXgBkAEAmAGQAaAB6AmqAQMyLjm4AQPIAQD4AQGYAgugArUJwgIKEAAYsAMY1gQYR8ICBxAjGLACGCfCAgUQABjvBcICCBAAGKIEGIkFwgIIECEYoAEYwwTCAgoQIRigARjDBBgKwgIIEAAYgAQYogSYAwCIBgGQBgiSBwQxLjEwoAf3J7IHBDAuMTC4B60JwgcFMC4yLjnIByuACAA&amp;sclient=gws-wiz-ser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Comunicazione+Non+Verbale&amp;sca_esv=4e1b0ad867098811&amp;rlz=1C1ONGR_itIT1185IT1185&amp;biw=1536&amp;bih=730&amp;sxsrf=ANbL-n4bHunofH-4CVPRrYYWaNes2aqsdw%3A1771759234434&amp;ei=guaaacmcGqHwi-gPopSjiAs&amp;ved=2ahUKEwj-rJfT_eySAxUY9wIHHfXhDSUQgK4QegQIAxAD&amp;uact=5&amp;oq=Comunicazione+verbale+e+non+verbale+scienze+motorie&amp;gs_lp=Egxnd3Mtd2l6LXNlcnAiM0NvbXVuaWNhemlvbmUgdmVyYmFsZSBlIG5vbiB2ZXJiYWxlIHNjaWVuemUgbW90b3JpZTIFECEYoAFIwz1QxwhYoSZwAXgBkAEAmAGQAaAB6AmqAQMyLjm4AQPIAQD4AQGYAgugArUJwgIKEAAYsAMY1gQYR8ICBxAjGLACGCfCAgUQABjvBcICCBAAGKIEGIkFwgIIECEYoAEYwwTCAgoQIRigARjDBBgKwgIIEAAYgAQYogSYAwCIBgGQBgiSBwQxLjEwoAf3J7IHBDAuMTC4B60JwgcFMC4yLjnIByuACAA&amp;sclient=gws-wiz-serp" TargetMode="External"/><Relationship Id="rId5" Type="http://schemas.openxmlformats.org/officeDocument/2006/relationships/hyperlink" Target="https://www.google.com/search?q=Comunicazione+Verbale&amp;sca_esv=4e1b0ad867098811&amp;rlz=1C1ONGR_itIT1185IT1185&amp;biw=1536&amp;bih=730&amp;sxsrf=ANbL-n4bHunofH-4CVPRrYYWaNes2aqsdw%3A1771759234434&amp;ei=guaaacmcGqHwi-gPopSjiAs&amp;ved=2ahUKEwj-rJfT_eySAxUY9wIHHfXhDSUQgK4QegQIAxAB&amp;uact=5&amp;oq=Comunicazione+verbale+e+non+verbale+scienze+motorie&amp;gs_lp=Egxnd3Mtd2l6LXNlcnAiM0NvbXVuaWNhemlvbmUgdmVyYmFsZSBlIG5vbiB2ZXJiYWxlIHNjaWVuemUgbW90b3JpZTIFECEYoAFIwz1QxwhYoSZwAXgBkAEAmAGQAaAB6AmqAQMyLjm4AQPIAQD4AQGYAgugArUJwgIKEAAYsAMY1gQYR8ICBxAjGLACGCfCAgUQABjvBcICCBAAGKIEGIkFwgIIECEYoAEYwwTCAgoQIRigARjDBBgKwgIIEAAYgAQYogSYAwCIBgGQBgiSBwQxLjEwoAf3J7IHBDAuMTC4B60JwgcFMC4yLjnIByuACAA&amp;sclient=gws-wiz-ser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2</cp:revision>
  <dcterms:created xsi:type="dcterms:W3CDTF">2026-02-22T11:22:00Z</dcterms:created>
  <dcterms:modified xsi:type="dcterms:W3CDTF">2026-02-22T11:24:00Z</dcterms:modified>
</cp:coreProperties>
</file>