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jc w:val="center"/>
      </w:pPr>
      <w:r>
        <w:t>LE FUNZIONI DELLE CAMERE</w:t>
      </w:r>
    </w:p>
    <w:p>
      <w:pPr>
        <w:ind w:left="0" w:right="-1"/>
        <w:jc w:val="both"/>
        <w:rPr>
          <w:sz w:val="32"/>
          <w:szCs w:val="32"/>
        </w:rPr>
      </w:pPr>
      <w:r>
        <w:rPr>
          <w:sz w:val="32"/>
          <w:szCs w:val="32"/>
        </w:rPr>
        <w:t xml:space="preserve">Le funzioni camerali più importanti possono distinguersi in: </w:t>
      </w:r>
    </w:p>
    <w:p>
      <w:pPr>
        <w:pStyle w:val="P13"/>
        <w:numPr>
          <w:ilvl w:val="0"/>
          <w:numId w:val="1"/>
        </w:numPr>
        <w:ind w:right="-1"/>
        <w:jc w:val="both"/>
        <w:rPr>
          <w:sz w:val="32"/>
          <w:szCs w:val="32"/>
        </w:rPr>
      </w:pPr>
      <w:r>
        <w:rPr>
          <w:b w:val="1"/>
          <w:bCs w:val="1"/>
          <w:sz w:val="32"/>
          <w:szCs w:val="32"/>
        </w:rPr>
        <w:t>funzione legislativa</w:t>
      </w:r>
      <w:r>
        <w:rPr>
          <w:sz w:val="32"/>
          <w:szCs w:val="32"/>
        </w:rPr>
        <w:t>;</w:t>
      </w:r>
    </w:p>
    <w:p>
      <w:pPr>
        <w:pStyle w:val="P13"/>
        <w:numPr>
          <w:ilvl w:val="0"/>
          <w:numId w:val="1"/>
        </w:numPr>
        <w:ind w:right="-1"/>
        <w:jc w:val="both"/>
        <w:rPr>
          <w:sz w:val="32"/>
          <w:szCs w:val="32"/>
        </w:rPr>
      </w:pPr>
      <w:r>
        <w:rPr>
          <w:b w:val="1"/>
          <w:bCs w:val="1"/>
          <w:sz w:val="32"/>
          <w:szCs w:val="32"/>
        </w:rPr>
        <w:t>funzione di indirizzo</w:t>
      </w:r>
      <w:r>
        <w:rPr>
          <w:b w:val="1"/>
          <w:bCs w:val="1"/>
          <w:sz w:val="32"/>
          <w:szCs w:val="32"/>
          <w:rtl w:val="0"/>
          <w:lang w:val="it-IT" w:bidi="it-IT" w:eastAsia="it-IT"/>
        </w:rPr>
        <w:t xml:space="preserve"> politico</w:t>
      </w:r>
      <w:r>
        <w:rPr>
          <w:sz w:val="32"/>
          <w:szCs w:val="32"/>
        </w:rPr>
        <w:t>;</w:t>
      </w:r>
    </w:p>
    <w:p>
      <w:pPr>
        <w:pStyle w:val="P13"/>
        <w:numPr>
          <w:ilvl w:val="0"/>
          <w:numId w:val="1"/>
        </w:numPr>
        <w:ind w:right="-1"/>
        <w:jc w:val="both"/>
        <w:rPr>
          <w:sz w:val="32"/>
          <w:szCs w:val="32"/>
        </w:rPr>
      </w:pPr>
      <w:r>
        <w:rPr>
          <w:b w:val="1"/>
          <w:bCs w:val="1"/>
          <w:sz w:val="32"/>
          <w:szCs w:val="32"/>
          <w:rtl w:val="0"/>
          <w:lang w:val="it-IT" w:bidi="it-IT" w:eastAsia="it-IT"/>
        </w:rPr>
        <w:t>funzione di controllo politico</w:t>
      </w:r>
      <w:r>
        <w:rPr>
          <w:sz w:val="32"/>
          <w:szCs w:val="32"/>
          <w:rtl w:val="0"/>
          <w:lang w:val="it-IT" w:bidi="it-IT" w:eastAsia="it-IT"/>
        </w:rPr>
        <w:t>;</w:t>
      </w:r>
    </w:p>
    <w:p>
      <w:pPr>
        <w:pStyle w:val="P13"/>
        <w:numPr>
          <w:ilvl w:val="0"/>
          <w:numId w:val="1"/>
        </w:numPr>
        <w:ind w:right="-1"/>
        <w:jc w:val="both"/>
        <w:rPr>
          <w:sz w:val="32"/>
          <w:szCs w:val="32"/>
        </w:rPr>
      </w:pPr>
      <w:r>
        <w:rPr>
          <w:b w:val="1"/>
          <w:bCs w:val="1"/>
          <w:sz w:val="32"/>
          <w:szCs w:val="32"/>
        </w:rPr>
        <w:t>funzione di bilancio</w:t>
      </w:r>
      <w:r>
        <w:rPr>
          <w:sz w:val="32"/>
          <w:szCs w:val="32"/>
        </w:rPr>
        <w:t>;</w:t>
      </w:r>
    </w:p>
    <w:p>
      <w:pPr>
        <w:pStyle w:val="P13"/>
        <w:numPr>
          <w:ilvl w:val="0"/>
          <w:numId w:val="1"/>
        </w:numPr>
        <w:ind w:right="-1"/>
        <w:jc w:val="both"/>
        <w:rPr>
          <w:sz w:val="32"/>
          <w:szCs w:val="32"/>
        </w:rPr>
      </w:pPr>
      <w:r>
        <w:rPr>
          <w:b w:val="1"/>
          <w:bCs w:val="1"/>
          <w:sz w:val="32"/>
          <w:szCs w:val="32"/>
        </w:rPr>
        <w:t>funzione elettiva</w:t>
      </w:r>
      <w:r>
        <w:rPr>
          <w:sz w:val="32"/>
          <w:szCs w:val="32"/>
        </w:rPr>
        <w:t>;</w:t>
      </w:r>
    </w:p>
    <w:p>
      <w:pPr>
        <w:pStyle w:val="P13"/>
        <w:numPr>
          <w:ilvl w:val="0"/>
          <w:numId w:val="1"/>
        </w:numPr>
        <w:ind w:right="-1"/>
        <w:jc w:val="both"/>
        <w:rPr>
          <w:sz w:val="32"/>
          <w:szCs w:val="32"/>
        </w:rPr>
      </w:pPr>
      <w:r>
        <w:rPr>
          <w:b w:val="1"/>
          <w:bCs w:val="1"/>
          <w:sz w:val="32"/>
          <w:szCs w:val="32"/>
        </w:rPr>
        <w:t xml:space="preserve">funzione giurisdizionale </w:t>
      </w:r>
      <w:r>
        <w:rPr>
          <w:sz w:val="32"/>
          <w:szCs w:val="32"/>
        </w:rPr>
        <w:t>(messa in stato d’accusa del Presidente della Repubblica e concessione dell’amnistia e dell’indulto);</w:t>
      </w:r>
    </w:p>
    <w:p>
      <w:pPr>
        <w:pStyle w:val="P13"/>
        <w:numPr>
          <w:ilvl w:val="0"/>
          <w:numId w:val="1"/>
        </w:numPr>
        <w:ind w:right="-1"/>
        <w:jc w:val="both"/>
        <w:rPr>
          <w:b w:val="1"/>
          <w:bCs w:val="1"/>
          <w:sz w:val="32"/>
          <w:szCs w:val="32"/>
        </w:rPr>
      </w:pPr>
      <w:r>
        <w:rPr>
          <w:b w:val="1"/>
          <w:bCs w:val="1"/>
          <w:sz w:val="32"/>
          <w:szCs w:val="32"/>
        </w:rPr>
        <w:t>funzione ispettiva</w:t>
      </w:r>
      <w:r>
        <w:rPr>
          <w:sz w:val="32"/>
          <w:szCs w:val="32"/>
        </w:rPr>
        <w:t>.</w:t>
      </w:r>
    </w:p>
    <w:p>
      <w:pPr>
        <w:pStyle w:val="P13"/>
        <w:ind w:right="-1"/>
        <w:rPr>
          <w:sz w:val="32"/>
          <w:szCs w:val="32"/>
        </w:rPr>
      </w:pPr>
    </w:p>
    <w:p>
      <w:pPr>
        <w:pStyle w:val="P13"/>
        <w:ind w:right="-1"/>
        <w:rPr>
          <w:sz w:val="32"/>
          <w:szCs w:val="32"/>
        </w:rPr>
      </w:pPr>
    </w:p>
    <w:p>
      <w:pPr>
        <w:pStyle w:val="P2"/>
        <w:ind w:right="1700"/>
        <w:jc w:val="center"/>
      </w:pPr>
      <w:r>
        <w:rPr>
          <w:highlight w:val="yellow"/>
        </w:rPr>
        <w:t>LA FUNZIONE LEGISLATIVA</w:t>
      </w:r>
    </w:p>
    <w:p>
      <w:pPr>
        <w:ind w:left="0" w:right="-1"/>
        <w:jc w:val="both"/>
        <w:rPr>
          <w:sz w:val="32"/>
          <w:szCs w:val="32"/>
        </w:rPr>
      </w:pPr>
      <w:r>
        <w:rPr>
          <w:sz w:val="32"/>
          <w:szCs w:val="32"/>
        </w:rPr>
        <w:t>La funzione più importante esercitata dal Parlamento è quella legislativa, attuata mediante la discussione e l’approvazione delle leggi ordinarie e delle leggi costituzionali e di revisione costituzionale.</w:t>
      </w:r>
    </w:p>
    <w:p>
      <w:pPr>
        <w:spacing w:before="0" w:beforeAutospacing="0" w:afterAutospacing="0"/>
        <w:ind w:left="0" w:right="-1"/>
        <w:jc w:val="both"/>
        <w:rPr>
          <w:sz w:val="32"/>
          <w:szCs w:val="32"/>
        </w:rPr>
      </w:pPr>
      <w:r>
        <w:rPr>
          <w:sz w:val="32"/>
          <w:szCs w:val="32"/>
        </w:rPr>
        <w:t>Le</w:t>
      </w:r>
      <w:r>
        <w:rPr>
          <w:b w:val="1"/>
          <w:bCs w:val="1"/>
          <w:sz w:val="32"/>
          <w:szCs w:val="32"/>
        </w:rPr>
        <w:t xml:space="preserve"> Camere si esprimono attraverso la formazione della legge </w:t>
      </w:r>
      <w:r>
        <w:rPr>
          <w:sz w:val="32"/>
          <w:szCs w:val="32"/>
        </w:rPr>
        <w:t xml:space="preserve">e, quindi, le Assemblee risultano destinatarie di una potestà legislativa </w:t>
      </w:r>
      <w:r>
        <w:rPr>
          <w:b w:val="1"/>
          <w:bCs w:val="1"/>
          <w:sz w:val="32"/>
          <w:szCs w:val="32"/>
        </w:rPr>
        <w:t>«generale»</w:t>
      </w:r>
      <w:r>
        <w:rPr>
          <w:sz w:val="32"/>
          <w:szCs w:val="32"/>
        </w:rPr>
        <w:t>, in quanto non incontrano limiti di materia, che costituiscano altrettante riserve a favore di altri poteri, se non quei limiti relativi al conferimento alle Regioni di una potestà legislativa, a sua volta esclusiva in determinate materie (art. 117 Cost.).</w:t>
      </w:r>
    </w:p>
    <w:p>
      <w:pPr>
        <w:spacing w:before="0" w:beforeAutospacing="0" w:afterAutospacing="0"/>
        <w:ind w:left="0" w:right="-1"/>
        <w:jc w:val="both"/>
        <w:rPr>
          <w:rFonts w:cstheme="minorHAnsi"/>
          <w:sz w:val="32"/>
          <w:szCs w:val="32"/>
        </w:rPr>
      </w:pPr>
      <w:r>
        <w:rPr>
          <w:sz w:val="32"/>
          <w:szCs w:val="32"/>
        </w:rPr>
        <w:t>Secondo la Costituzione, “la funzione legislativa è esercitata collettivamente dalle due Camere” (</w:t>
      </w:r>
      <w:r>
        <w:rPr>
          <w:b w:val="1"/>
          <w:bCs w:val="1"/>
          <w:sz w:val="32"/>
          <w:szCs w:val="32"/>
        </w:rPr>
        <w:t>art. 70 Cost.</w:t>
      </w:r>
      <w:r>
        <w:rPr>
          <w:sz w:val="32"/>
          <w:szCs w:val="32"/>
        </w:rPr>
        <w:t xml:space="preserve">) e, in forza del </w:t>
      </w:r>
      <w:r>
        <w:rPr>
          <w:b w:val="1"/>
          <w:bCs w:val="1"/>
          <w:sz w:val="32"/>
          <w:szCs w:val="32"/>
        </w:rPr>
        <w:t>principio del bicameralismo perfetto</w:t>
      </w:r>
      <w:r>
        <w:rPr>
          <w:sz w:val="32"/>
          <w:szCs w:val="32"/>
        </w:rPr>
        <w:t xml:space="preserve">, il progetto di legge deve essere approvato nello stesso identico testo da entrambi i rami del Parlamento. </w:t>
      </w:r>
    </w:p>
    <w:p>
      <w:pPr>
        <w:spacing w:before="0" w:beforeAutospacing="0" w:afterAutospacing="0"/>
        <w:ind w:left="0" w:right="-1"/>
        <w:jc w:val="both"/>
        <w:rPr>
          <w:sz w:val="32"/>
          <w:szCs w:val="32"/>
        </w:rPr>
      </w:pPr>
      <w:r>
        <w:rPr>
          <w:sz w:val="32"/>
          <w:szCs w:val="32"/>
        </w:rPr>
        <w:t>Ciò significa che qualsiasi modifica introdotta da una delle due Camere deve sempre ottenere l’approvazione anche dell’altra, generando una serie di passaggi obbligatori che si definiscono “</w:t>
      </w:r>
      <w:r>
        <w:rPr>
          <w:b w:val="1"/>
          <w:bCs w:val="1"/>
          <w:sz w:val="32"/>
          <w:szCs w:val="32"/>
        </w:rPr>
        <w:t>navetta</w:t>
      </w:r>
      <w:r>
        <w:rPr>
          <w:sz w:val="32"/>
          <w:szCs w:val="32"/>
        </w:rPr>
        <w:t>” (dal francese, “</w:t>
      </w:r>
      <w:r>
        <w:rPr>
          <w:i w:val="1"/>
          <w:iCs w:val="1"/>
          <w:sz w:val="32"/>
          <w:szCs w:val="32"/>
        </w:rPr>
        <w:t>navette</w:t>
      </w:r>
      <w:r>
        <w:rPr>
          <w:sz w:val="32"/>
          <w:szCs w:val="32"/>
        </w:rPr>
        <w:t xml:space="preserve">” che indica la spola del telaio). </w:t>
      </w:r>
      <w:r>
        <w:rPr>
          <w:b w:val="1"/>
          <w:bCs w:val="1"/>
          <w:sz w:val="32"/>
          <w:szCs w:val="32"/>
        </w:rPr>
        <w:t xml:space="preserve">Quando finalmente lo stesso testo di legge è approvato da entrambe le Camere passa al Presidente della Repubblica per la promulgazione e subito dopo viene pubblicato sulla Gazzetta Ufficiale, entrando in vigore, di norma, dopo quindici giorni (c.d. </w:t>
      </w:r>
      <w:r>
        <w:rPr>
          <w:b w:val="1"/>
          <w:i w:val="1"/>
          <w:bCs w:val="1"/>
          <w:iCs w:val="1"/>
          <w:sz w:val="32"/>
          <w:szCs w:val="32"/>
        </w:rPr>
        <w:t>vacatio legis</w:t>
      </w:r>
      <w:r>
        <w:rPr>
          <w:b w:val="1"/>
          <w:bCs w:val="1"/>
          <w:sz w:val="32"/>
          <w:szCs w:val="32"/>
        </w:rPr>
        <w:t>)</w:t>
      </w:r>
      <w:r>
        <w:rPr>
          <w:sz w:val="32"/>
          <w:szCs w:val="32"/>
        </w:rPr>
        <w:t xml:space="preserve">. </w:t>
      </w:r>
    </w:p>
    <w:p>
      <w:pPr>
        <w:spacing w:before="0" w:beforeAutospacing="0" w:afterAutospacing="0"/>
        <w:ind w:left="0" w:right="-1"/>
        <w:jc w:val="both"/>
        <w:rPr>
          <w:sz w:val="32"/>
          <w:szCs w:val="32"/>
        </w:rPr>
      </w:pPr>
      <w:r>
        <w:rPr>
          <w:sz w:val="32"/>
          <w:szCs w:val="32"/>
          <w:highlight w:val="yellow"/>
        </w:rPr>
        <w:t xml:space="preserve">Il procedimento legislativo di formazione della legge </w:t>
      </w:r>
      <w:r>
        <w:rPr>
          <w:b w:val="1"/>
          <w:bCs w:val="1"/>
          <w:sz w:val="32"/>
          <w:szCs w:val="32"/>
          <w:highlight w:val="yellow"/>
        </w:rPr>
        <w:t>ordinaria</w:t>
      </w:r>
      <w:r>
        <w:rPr>
          <w:sz w:val="32"/>
          <w:szCs w:val="32"/>
        </w:rPr>
        <w:t xml:space="preserve">, detto anche </w:t>
      </w:r>
      <w:r>
        <w:rPr>
          <w:i w:val="1"/>
          <w:iCs w:val="1"/>
          <w:sz w:val="32"/>
          <w:szCs w:val="32"/>
        </w:rPr>
        <w:t>iter</w:t>
      </w:r>
      <w:r>
        <w:rPr>
          <w:sz w:val="32"/>
          <w:szCs w:val="32"/>
        </w:rPr>
        <w:t xml:space="preserve"> (in latino, viaggio, percorso) legislativo, si compone di </w:t>
      </w:r>
      <w:r>
        <w:rPr>
          <w:b w:val="1"/>
          <w:bCs w:val="1"/>
          <w:sz w:val="32"/>
          <w:szCs w:val="32"/>
        </w:rPr>
        <w:t>quattro fasi fondamentali</w:t>
      </w:r>
      <w:r>
        <w:rPr>
          <w:sz w:val="32"/>
          <w:szCs w:val="32"/>
        </w:rPr>
        <w:t>:</w:t>
      </w:r>
    </w:p>
    <w:p>
      <w:pPr>
        <w:spacing w:before="0" w:beforeAutospacing="0" w:afterAutospacing="0"/>
        <w:ind w:left="0" w:right="-1"/>
        <w:jc w:val="both"/>
        <w:rPr>
          <w:sz w:val="32"/>
          <w:szCs w:val="32"/>
        </w:rPr>
      </w:pPr>
    </w:p>
    <w:p>
      <w:pPr>
        <w:pStyle w:val="P13"/>
        <w:numPr>
          <w:ilvl w:val="0"/>
          <w:numId w:val="2"/>
        </w:numPr>
        <w:spacing w:before="0" w:beforeAutospacing="0" w:afterAutospacing="0"/>
        <w:ind w:right="-1"/>
        <w:jc w:val="both"/>
        <w:rPr>
          <w:sz w:val="32"/>
          <w:szCs w:val="32"/>
        </w:rPr>
      </w:pPr>
      <w:r>
        <w:rPr>
          <w:b w:val="1"/>
          <w:bCs w:val="1"/>
          <w:sz w:val="32"/>
          <w:szCs w:val="32"/>
        </w:rPr>
        <w:t>Fase dell’iniziativa</w:t>
      </w:r>
    </w:p>
    <w:p>
      <w:pPr>
        <w:spacing w:before="0" w:beforeAutospacing="0" w:afterAutospacing="0"/>
        <w:ind w:left="0" w:right="-1"/>
        <w:jc w:val="both"/>
        <w:rPr>
          <w:sz w:val="32"/>
          <w:szCs w:val="32"/>
        </w:rPr>
      </w:pPr>
      <w:r>
        <w:rPr>
          <w:sz w:val="32"/>
          <w:szCs w:val="32"/>
        </w:rPr>
        <w:t xml:space="preserve">L’iniziativa legislativa consiste nella possibilità di formulare un progetto di legge, redatto in articoli e accompagnato da una relazione illustrativa, da sottoporre all’approvazione delle Camere del Parlamento. La Costituzione riserva tale facoltà solo a determinati soggetti che sono: </w:t>
      </w:r>
    </w:p>
    <w:p>
      <w:pPr>
        <w:spacing w:before="0" w:beforeAutospacing="0" w:afterAutospacing="0"/>
        <w:ind w:left="0" w:right="-1"/>
        <w:jc w:val="both"/>
        <w:rPr>
          <w:sz w:val="32"/>
          <w:szCs w:val="32"/>
        </w:rPr>
      </w:pPr>
      <w:r>
        <w:rPr>
          <w:b w:val="1"/>
          <w:bCs w:val="1"/>
          <w:sz w:val="32"/>
          <w:szCs w:val="32"/>
        </w:rPr>
        <w:t>a.</w:t>
      </w:r>
      <w:r>
        <w:rPr>
          <w:sz w:val="32"/>
          <w:szCs w:val="32"/>
        </w:rPr>
        <w:t xml:space="preserve"> il </w:t>
      </w:r>
      <w:r>
        <w:rPr>
          <w:b w:val="1"/>
          <w:bCs w:val="1"/>
          <w:sz w:val="32"/>
          <w:szCs w:val="32"/>
        </w:rPr>
        <w:t>Governo</w:t>
      </w:r>
      <w:r>
        <w:rPr>
          <w:sz w:val="32"/>
          <w:szCs w:val="32"/>
        </w:rPr>
        <w:t xml:space="preserve">, le cui iniziative legislative prendono il nome di “disegni di legge” e sono deliberate dal Consiglio dei ministri, su autorizzazione del Presidente della Repubblica; </w:t>
      </w:r>
    </w:p>
    <w:p>
      <w:pPr>
        <w:spacing w:before="0" w:beforeAutospacing="0" w:afterAutospacing="0"/>
        <w:ind w:left="0" w:right="-1"/>
        <w:jc w:val="both"/>
        <w:rPr>
          <w:sz w:val="32"/>
          <w:szCs w:val="32"/>
        </w:rPr>
      </w:pPr>
      <w:r>
        <w:rPr>
          <w:b w:val="1"/>
          <w:bCs w:val="1"/>
          <w:sz w:val="32"/>
          <w:szCs w:val="32"/>
        </w:rPr>
        <w:t>b.</w:t>
      </w:r>
      <w:r>
        <w:rPr>
          <w:sz w:val="32"/>
          <w:szCs w:val="32"/>
        </w:rPr>
        <w:t xml:space="preserve"> </w:t>
      </w:r>
      <w:r>
        <w:rPr>
          <w:b w:val="1"/>
          <w:bCs w:val="1"/>
          <w:sz w:val="32"/>
          <w:szCs w:val="32"/>
        </w:rPr>
        <w:t>ciascun parlamentare</w:t>
      </w:r>
      <w:r>
        <w:rPr>
          <w:sz w:val="32"/>
          <w:szCs w:val="32"/>
        </w:rPr>
        <w:t xml:space="preserve">, che può presentare proposte di legge alla Camera cui appartiene, individualmente o assieme ad altri; </w:t>
      </w:r>
    </w:p>
    <w:p>
      <w:pPr>
        <w:spacing w:before="0" w:beforeAutospacing="0" w:afterAutospacing="0"/>
        <w:ind w:left="0" w:right="-1"/>
        <w:jc w:val="both"/>
        <w:rPr>
          <w:sz w:val="32"/>
          <w:szCs w:val="32"/>
        </w:rPr>
      </w:pPr>
      <w:r>
        <w:rPr>
          <w:b w:val="1"/>
          <w:bCs w:val="1"/>
          <w:sz w:val="32"/>
          <w:szCs w:val="32"/>
        </w:rPr>
        <w:t>c.</w:t>
      </w:r>
      <w:r>
        <w:rPr>
          <w:sz w:val="32"/>
          <w:szCs w:val="32"/>
        </w:rPr>
        <w:t xml:space="preserve"> </w:t>
      </w:r>
      <w:r>
        <w:rPr>
          <w:b w:val="1"/>
          <w:bCs w:val="1"/>
          <w:sz w:val="32"/>
          <w:szCs w:val="32"/>
        </w:rPr>
        <w:t>50.000 elettori</w:t>
      </w:r>
      <w:r>
        <w:rPr>
          <w:sz w:val="32"/>
          <w:szCs w:val="32"/>
        </w:rPr>
        <w:t xml:space="preserve">, che sottoscrivono un progetto di legge e le cui firme autenticate sono verificate dalla Camera alla quale è presentato; </w:t>
      </w:r>
    </w:p>
    <w:p>
      <w:pPr>
        <w:spacing w:before="0" w:beforeAutospacing="0" w:afterAutospacing="0"/>
        <w:ind w:left="0" w:right="-1"/>
        <w:jc w:val="both"/>
        <w:rPr>
          <w:sz w:val="32"/>
          <w:szCs w:val="32"/>
        </w:rPr>
      </w:pPr>
      <w:r>
        <w:rPr>
          <w:b w:val="1"/>
          <w:bCs w:val="1"/>
          <w:sz w:val="32"/>
          <w:szCs w:val="32"/>
        </w:rPr>
        <w:t>d</w:t>
      </w:r>
      <w:r>
        <w:rPr>
          <w:sz w:val="32"/>
          <w:szCs w:val="32"/>
        </w:rPr>
        <w:t xml:space="preserve">. </w:t>
      </w:r>
      <w:r>
        <w:rPr>
          <w:b w:val="1"/>
          <w:bCs w:val="1"/>
          <w:sz w:val="32"/>
          <w:szCs w:val="32"/>
        </w:rPr>
        <w:t>ciascun Consiglio regionale</w:t>
      </w:r>
      <w:r>
        <w:rPr>
          <w:sz w:val="32"/>
          <w:szCs w:val="32"/>
        </w:rPr>
        <w:t xml:space="preserve">; </w:t>
      </w:r>
    </w:p>
    <w:p>
      <w:pPr>
        <w:spacing w:before="0" w:beforeAutospacing="0" w:afterAutospacing="0"/>
        <w:ind w:left="0" w:right="-1"/>
        <w:jc w:val="both"/>
        <w:rPr>
          <w:sz w:val="32"/>
          <w:szCs w:val="32"/>
        </w:rPr>
      </w:pPr>
      <w:r>
        <w:rPr>
          <w:sz w:val="32"/>
          <w:szCs w:val="32"/>
        </w:rPr>
        <w:t xml:space="preserve">e. il </w:t>
      </w:r>
      <w:r>
        <w:rPr>
          <w:b w:val="1"/>
          <w:bCs w:val="1"/>
          <w:sz w:val="32"/>
          <w:szCs w:val="32"/>
        </w:rPr>
        <w:t>Consiglio Nazionale dell’Economia e del Lavoro (CNEL)</w:t>
      </w:r>
      <w:r>
        <w:rPr>
          <w:sz w:val="32"/>
          <w:szCs w:val="32"/>
        </w:rPr>
        <w:t xml:space="preserve">, nelle materie di sua competenza. </w:t>
      </w:r>
    </w:p>
    <w:p>
      <w:pPr>
        <w:spacing w:before="0" w:beforeAutospacing="0" w:afterAutospacing="0"/>
        <w:ind w:left="0" w:right="-1"/>
        <w:jc w:val="both"/>
        <w:rPr>
          <w:sz w:val="32"/>
          <w:szCs w:val="32"/>
        </w:rPr>
      </w:pPr>
      <w:r>
        <w:rPr>
          <w:sz w:val="32"/>
          <w:szCs w:val="32"/>
        </w:rPr>
        <w:t>I parlamentari possono presentare progetti di legge solo alla Camera cui appartengono, mentre gli altri soggetti sono liberi di scegliere. In genere, i disegni di legge del Governo sono quelli che hanno più probabilità di essere approvati, poiché tale organo può contare sulla maggioranza in Parlamento che lo sostiene e al quale lo lega il rapporto fiduciario. Il suo apparato organizzativo, inoltre, garantisce una competenza tecnica e professionale che favorisce un’adeguata stesura del testo legislativo.</w:t>
      </w:r>
    </w:p>
    <w:p>
      <w:pPr>
        <w:spacing w:before="0" w:beforeAutospacing="0" w:afterAutospacing="0"/>
        <w:ind w:left="0" w:right="-1"/>
        <w:jc w:val="both"/>
        <w:rPr>
          <w:sz w:val="32"/>
          <w:szCs w:val="32"/>
        </w:rPr>
      </w:pPr>
    </w:p>
    <w:p>
      <w:pPr>
        <w:pStyle w:val="P13"/>
        <w:numPr>
          <w:ilvl w:val="0"/>
          <w:numId w:val="2"/>
        </w:numPr>
        <w:spacing w:before="0" w:beforeAutospacing="0" w:afterAutospacing="0"/>
        <w:ind w:right="-1"/>
        <w:jc w:val="both"/>
        <w:rPr>
          <w:b w:val="1"/>
          <w:bCs w:val="1"/>
          <w:sz w:val="32"/>
          <w:szCs w:val="32"/>
        </w:rPr>
      </w:pPr>
      <w:r>
        <w:rPr>
          <w:b w:val="1"/>
          <w:bCs w:val="1"/>
          <w:sz w:val="32"/>
          <w:szCs w:val="32"/>
        </w:rPr>
        <w:t xml:space="preserve">Fase della discussione e dell’approvazione </w:t>
      </w:r>
    </w:p>
    <w:p>
      <w:pPr>
        <w:spacing w:before="0" w:beforeAutospacing="0" w:afterAutospacing="0"/>
        <w:ind w:left="0" w:right="-1"/>
        <w:jc w:val="both"/>
        <w:rPr>
          <w:sz w:val="32"/>
          <w:szCs w:val="32"/>
        </w:rPr>
      </w:pPr>
      <w:r>
        <w:rPr>
          <w:sz w:val="32"/>
          <w:szCs w:val="32"/>
        </w:rPr>
        <w:t xml:space="preserve">I procedimenti fondamentali per l’approvazione da parte delle Camere dello stesso identico testo di legge sono: </w:t>
      </w:r>
    </w:p>
    <w:p>
      <w:pPr>
        <w:pStyle w:val="P13"/>
        <w:numPr>
          <w:ilvl w:val="0"/>
          <w:numId w:val="3"/>
        </w:numPr>
        <w:spacing w:before="0" w:beforeAutospacing="0" w:afterAutospacing="0"/>
        <w:ind w:right="-1"/>
        <w:jc w:val="both"/>
        <w:rPr>
          <w:sz w:val="32"/>
          <w:szCs w:val="32"/>
        </w:rPr>
      </w:pPr>
      <w:r>
        <w:rPr>
          <w:b w:val="1"/>
          <w:bCs w:val="1"/>
          <w:sz w:val="32"/>
          <w:szCs w:val="32"/>
        </w:rPr>
        <w:t>procedimento ordinario</w:t>
      </w:r>
      <w:r>
        <w:rPr>
          <w:sz w:val="32"/>
          <w:szCs w:val="32"/>
        </w:rPr>
        <w:t xml:space="preserve">, nel quale il progetto o disegno di legge è affidato da una delle due Camere a una Commissione permanente, competente per materia, definita </w:t>
      </w:r>
      <w:r>
        <w:rPr>
          <w:b w:val="1"/>
          <w:bCs w:val="1"/>
          <w:sz w:val="32"/>
          <w:szCs w:val="32"/>
        </w:rPr>
        <w:t>Commissione in sede referente</w:t>
      </w:r>
      <w:r>
        <w:rPr>
          <w:sz w:val="32"/>
          <w:szCs w:val="32"/>
        </w:rPr>
        <w:t xml:space="preserve">, affinché lo esamini e relazioni all’assemblea. Segue la discussione e l’approvazione, articolo per articolo, con votazione finale dell’intera Camera e la trasmissione all’altra del progetto di legge; </w:t>
      </w:r>
    </w:p>
    <w:p>
      <w:pPr>
        <w:pStyle w:val="P13"/>
        <w:numPr>
          <w:ilvl w:val="0"/>
          <w:numId w:val="3"/>
        </w:numPr>
        <w:spacing w:before="0" w:beforeAutospacing="0" w:afterAutospacing="0"/>
        <w:ind w:right="-1"/>
        <w:jc w:val="both"/>
        <w:rPr>
          <w:sz w:val="32"/>
          <w:szCs w:val="32"/>
        </w:rPr>
      </w:pPr>
      <w:r>
        <w:rPr>
          <w:b w:val="1"/>
          <w:bCs w:val="1"/>
          <w:sz w:val="32"/>
          <w:szCs w:val="32"/>
        </w:rPr>
        <w:t>procedimento decentrato</w:t>
      </w:r>
      <w:r>
        <w:rPr>
          <w:sz w:val="32"/>
          <w:szCs w:val="32"/>
        </w:rPr>
        <w:t xml:space="preserve">, nel quale il progetto o disegno di legge è trasmesso da una delle due Camere a una </w:t>
      </w:r>
      <w:r>
        <w:rPr>
          <w:b w:val="1"/>
          <w:bCs w:val="1"/>
          <w:sz w:val="32"/>
          <w:szCs w:val="32"/>
        </w:rPr>
        <w:t>Commissione in sede deliberante</w:t>
      </w:r>
      <w:r>
        <w:rPr>
          <w:sz w:val="32"/>
          <w:szCs w:val="32"/>
        </w:rPr>
        <w:t xml:space="preserve"> (cioè che decide), affinché lo approvi direttamente, </w:t>
      </w:r>
      <w:r>
        <w:rPr>
          <w:b w:val="1"/>
          <w:bCs w:val="1"/>
          <w:sz w:val="32"/>
          <w:szCs w:val="32"/>
        </w:rPr>
        <w:t>senza passare dall’intera assemblea</w:t>
      </w:r>
      <w:r>
        <w:rPr>
          <w:sz w:val="32"/>
          <w:szCs w:val="32"/>
        </w:rPr>
        <w:t>, per poi inviarlo all’altra Camera. Ciò al fine di rendere più veloce il lavoro dei parlamentari.</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r>
        <w:rPr>
          <w:sz w:val="32"/>
          <w:szCs w:val="32"/>
        </w:rPr>
        <w:t xml:space="preserve">Dopo l’esame e la votazione da parte della prima Camera, il progetto di legge trasmesso all’altra può essere approvato anche con un procedimento diverso da quello adottato dalla prima. </w:t>
      </w:r>
    </w:p>
    <w:p>
      <w:pPr>
        <w:spacing w:before="0" w:beforeAutospacing="0" w:afterAutospacing="0"/>
        <w:ind w:left="0" w:right="-1"/>
        <w:jc w:val="both"/>
        <w:rPr>
          <w:sz w:val="32"/>
          <w:szCs w:val="32"/>
        </w:rPr>
      </w:pPr>
      <w:r>
        <w:rPr>
          <w:sz w:val="32"/>
          <w:szCs w:val="32"/>
        </w:rPr>
        <w:t xml:space="preserve">Il procedimento ordinario deve essere obbligatoriamente seguito per l’approvazione dei disegni di legge in materia costituzionale ed elettorale, per le leggi delega al Governo e per quelle che autorizzano trattati internazionali o che approvano bilanci e consuntivi (art. 72, c. 4, Cost.). È previsto anche un procedimento abbreviato, con riduzione a metà dei termini stabiliti dai regolamenti parlamentari, per la presentazione delle relazioni da parte delle Commissioni, per i disegni di legge ritenuti urgenti. Più raramente, si ricorre </w:t>
      </w:r>
      <w:r>
        <w:rPr>
          <w:b w:val="1"/>
          <w:bCs w:val="1"/>
          <w:sz w:val="32"/>
          <w:szCs w:val="32"/>
        </w:rPr>
        <w:t>a un procedimento misto</w:t>
      </w:r>
      <w:r>
        <w:rPr>
          <w:sz w:val="32"/>
          <w:szCs w:val="32"/>
        </w:rPr>
        <w:t xml:space="preserve"> o </w:t>
      </w:r>
      <w:r>
        <w:rPr>
          <w:b w:val="1"/>
          <w:bCs w:val="1"/>
          <w:sz w:val="32"/>
          <w:szCs w:val="32"/>
        </w:rPr>
        <w:t>in</w:t>
      </w:r>
      <w:r>
        <w:rPr>
          <w:sz w:val="32"/>
          <w:szCs w:val="32"/>
        </w:rPr>
        <w:t xml:space="preserve"> </w:t>
      </w:r>
      <w:r>
        <w:rPr>
          <w:b w:val="1"/>
          <w:bCs w:val="1"/>
          <w:sz w:val="32"/>
          <w:szCs w:val="32"/>
        </w:rPr>
        <w:t>sede redigente</w:t>
      </w:r>
      <w:r>
        <w:rPr>
          <w:sz w:val="32"/>
          <w:szCs w:val="32"/>
        </w:rPr>
        <w:t xml:space="preserve">, nel quale l’assemblea affida alla Commissione l’approvazione dei singoli articoli, riservando a sé la votazione finale. </w:t>
      </w:r>
    </w:p>
    <w:p>
      <w:pPr>
        <w:spacing w:before="0" w:beforeAutospacing="0" w:afterAutospacing="0"/>
        <w:ind w:left="0" w:right="-1"/>
        <w:jc w:val="both"/>
        <w:rPr>
          <w:sz w:val="32"/>
          <w:szCs w:val="32"/>
        </w:rPr>
      </w:pPr>
      <w:r>
        <w:rPr>
          <w:sz w:val="32"/>
          <w:szCs w:val="32"/>
        </w:rPr>
        <w:t>La legge è inviata al Presidente della Repubblica per la fase successiva, entro un mese dalla sua approvazione, nello stesso identico testo da entrambi i rami del Parlamento.</w:t>
      </w:r>
    </w:p>
    <w:p>
      <w:pPr>
        <w:spacing w:before="0" w:beforeAutospacing="0" w:afterAutospacing="0"/>
        <w:ind w:left="0" w:right="-1"/>
        <w:jc w:val="both"/>
        <w:rPr>
          <w:sz w:val="32"/>
          <w:szCs w:val="32"/>
        </w:rPr>
      </w:pPr>
    </w:p>
    <w:p>
      <w:pPr>
        <w:pStyle w:val="P13"/>
        <w:numPr>
          <w:ilvl w:val="0"/>
          <w:numId w:val="2"/>
        </w:numPr>
        <w:spacing w:before="0" w:beforeAutospacing="0" w:afterAutospacing="0"/>
        <w:ind w:right="-1"/>
        <w:jc w:val="both"/>
        <w:rPr>
          <w:b w:val="1"/>
          <w:bCs w:val="1"/>
          <w:sz w:val="32"/>
          <w:szCs w:val="32"/>
        </w:rPr>
      </w:pPr>
      <w:r>
        <w:rPr>
          <w:b w:val="1"/>
          <w:bCs w:val="1"/>
          <w:sz w:val="32"/>
          <w:szCs w:val="32"/>
        </w:rPr>
        <w:t xml:space="preserve">Fase della promulgazione </w:t>
      </w:r>
    </w:p>
    <w:p>
      <w:pPr>
        <w:spacing w:before="0" w:beforeAutospacing="0" w:afterAutospacing="0"/>
        <w:ind w:left="0" w:right="-1"/>
        <w:jc w:val="both"/>
        <w:rPr>
          <w:sz w:val="32"/>
          <w:szCs w:val="32"/>
        </w:rPr>
      </w:pPr>
      <w:r>
        <w:rPr>
          <w:sz w:val="32"/>
          <w:szCs w:val="32"/>
        </w:rPr>
        <w:t xml:space="preserve">Il Presidente della Repubblica provvede alla promulgazione attraverso un atto che ha la forma del decreto, ordina la pubblicazione della legge che contiene la formula esecutiva “è fatto obbligo a chiunque spetti di osservarla e di farla osservare come legge dello Stato”. Il Capo dello Stato, tuttavia, prima della promulgazione, è tenuto a eseguire un </w:t>
      </w:r>
      <w:r>
        <w:rPr>
          <w:b w:val="1"/>
          <w:bCs w:val="1"/>
          <w:sz w:val="32"/>
          <w:szCs w:val="32"/>
        </w:rPr>
        <w:t>controllo sulla legittimità costituzionale della legge</w:t>
      </w:r>
      <w:r>
        <w:rPr>
          <w:sz w:val="32"/>
          <w:szCs w:val="32"/>
        </w:rPr>
        <w:t xml:space="preserve">, cioè deve dire se rispetta o no la Costituzione. </w:t>
      </w:r>
    </w:p>
    <w:p>
      <w:pPr>
        <w:spacing w:before="0" w:beforeAutospacing="0" w:afterAutospacing="0"/>
        <w:ind w:left="0" w:right="-1"/>
        <w:jc w:val="both"/>
        <w:rPr>
          <w:sz w:val="32"/>
          <w:szCs w:val="32"/>
        </w:rPr>
      </w:pPr>
      <w:r>
        <w:rPr>
          <w:sz w:val="32"/>
          <w:szCs w:val="32"/>
        </w:rPr>
        <w:t xml:space="preserve">In difetto di conformità, il Presidente della Repubblica può rifiutare la promulgazione, rinviando la legge alle Camere, cosiddetto </w:t>
      </w:r>
      <w:r>
        <w:rPr>
          <w:b w:val="1"/>
          <w:bCs w:val="1"/>
          <w:sz w:val="32"/>
          <w:szCs w:val="32"/>
        </w:rPr>
        <w:t>veto sospensivo</w:t>
      </w:r>
      <w:r>
        <w:rPr>
          <w:sz w:val="32"/>
          <w:szCs w:val="32"/>
        </w:rPr>
        <w:t>, con un messaggio motivato. Se queste la approvano nuovamente, anche senza apportare le modifiche richieste, il Capo dello Stato è obbligato a promulgarla. I casi più frequenti di rifiuto si sono verificati per mancanza di copertura finanziaria, nel senso che non c’erano le risorse necessarie per sostenere le spese previste dalla legge esaminata. (art. 81 Cost.).</w:t>
      </w:r>
    </w:p>
    <w:p>
      <w:pPr>
        <w:spacing w:before="0" w:beforeAutospacing="0" w:afterAutospacing="0"/>
        <w:ind w:left="0" w:right="-1"/>
        <w:jc w:val="both"/>
        <w:rPr>
          <w:sz w:val="32"/>
          <w:szCs w:val="32"/>
        </w:rPr>
      </w:pPr>
    </w:p>
    <w:p>
      <w:pPr>
        <w:pStyle w:val="P13"/>
        <w:numPr>
          <w:ilvl w:val="0"/>
          <w:numId w:val="2"/>
        </w:numPr>
        <w:spacing w:before="0" w:beforeAutospacing="0" w:afterAutospacing="0"/>
        <w:ind w:right="-1"/>
        <w:jc w:val="both"/>
        <w:rPr>
          <w:sz w:val="32"/>
          <w:szCs w:val="32"/>
        </w:rPr>
      </w:pPr>
      <w:r>
        <w:rPr>
          <w:b w:val="1"/>
          <w:bCs w:val="1"/>
          <w:sz w:val="32"/>
          <w:szCs w:val="32"/>
        </w:rPr>
        <w:t>Fase della pubblicazione</w:t>
      </w:r>
      <w:r>
        <w:rPr>
          <w:sz w:val="32"/>
          <w:szCs w:val="32"/>
        </w:rPr>
        <w:t xml:space="preserve"> </w:t>
      </w:r>
    </w:p>
    <w:p>
      <w:pPr>
        <w:spacing w:before="0" w:beforeAutospacing="0" w:afterAutospacing="0"/>
        <w:ind w:left="0" w:right="-1"/>
        <w:jc w:val="both"/>
        <w:rPr>
          <w:sz w:val="32"/>
          <w:szCs w:val="32"/>
        </w:rPr>
      </w:pPr>
      <w:r>
        <w:rPr>
          <w:sz w:val="32"/>
          <w:szCs w:val="32"/>
        </w:rPr>
        <w:t>Subito dopo la promulgazione, la legge è pubblicata sulla Gazzetta Ufficiale ed entra in vigore decorsi 15 giorni (“</w:t>
      </w:r>
      <w:r>
        <w:rPr>
          <w:i w:val="1"/>
          <w:iCs w:val="1"/>
          <w:sz w:val="32"/>
          <w:szCs w:val="32"/>
        </w:rPr>
        <w:t>vacatio legis</w:t>
      </w:r>
      <w:r>
        <w:rPr>
          <w:sz w:val="32"/>
          <w:szCs w:val="32"/>
        </w:rPr>
        <w:t>”) dalla pubblicazione, salvo che sia indicato un termine diverso. Questa fase risponde all’intento di far conoscere a tutti il contenuto della legge che, da questo momento in poi, diviene obbligatoria e si presume conosciuta da tutti.</w:t>
      </w: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b w:val="1"/>
          <w:bCs w:val="1"/>
          <w:sz w:val="32"/>
          <w:szCs w:val="32"/>
          <w:highlight w:val="yellow"/>
        </w:rPr>
        <w:t>Come sono approvate le leggi costituzionali e le leggi di revisione costituzionale?</w:t>
      </w:r>
    </w:p>
    <w:p>
      <w:pPr>
        <w:spacing w:before="0" w:beforeAutospacing="0" w:afterAutospacing="0"/>
        <w:ind w:left="0" w:right="-1"/>
        <w:jc w:val="both"/>
        <w:rPr>
          <w:sz w:val="32"/>
          <w:szCs w:val="32"/>
        </w:rPr>
      </w:pPr>
      <w:r>
        <w:rPr>
          <w:sz w:val="32"/>
          <w:szCs w:val="32"/>
        </w:rPr>
        <w:t xml:space="preserve">Il procedimento relativo alle leggi costituzionali si compone delle </w:t>
      </w:r>
      <w:r>
        <w:rPr>
          <w:b w:val="1"/>
          <w:bCs w:val="1"/>
          <w:sz w:val="32"/>
          <w:szCs w:val="32"/>
        </w:rPr>
        <w:t>stesse fasi di quello della legge ordinaria</w:t>
      </w:r>
      <w:r>
        <w:rPr>
          <w:sz w:val="32"/>
          <w:szCs w:val="32"/>
        </w:rPr>
        <w:t xml:space="preserve">, anche se richiede una </w:t>
      </w:r>
      <w:r>
        <w:rPr>
          <w:b w:val="1"/>
          <w:bCs w:val="1"/>
          <w:sz w:val="32"/>
          <w:szCs w:val="32"/>
        </w:rPr>
        <w:t>doppia approvazione</w:t>
      </w:r>
      <w:r>
        <w:rPr>
          <w:sz w:val="32"/>
          <w:szCs w:val="32"/>
        </w:rPr>
        <w:t xml:space="preserve"> </w:t>
      </w:r>
      <w:r>
        <w:rPr>
          <w:b w:val="1"/>
          <w:bCs w:val="1"/>
          <w:sz w:val="32"/>
          <w:szCs w:val="32"/>
        </w:rPr>
        <w:t>del progetto di legge</w:t>
      </w:r>
      <w:r>
        <w:rPr>
          <w:sz w:val="32"/>
          <w:szCs w:val="32"/>
        </w:rPr>
        <w:t xml:space="preserve"> da parte delle Camere e </w:t>
      </w:r>
      <w:r>
        <w:rPr>
          <w:b w:val="1"/>
          <w:bCs w:val="1"/>
          <w:sz w:val="32"/>
          <w:szCs w:val="32"/>
        </w:rPr>
        <w:t>maggioranze più elevate</w:t>
      </w:r>
      <w:r>
        <w:rPr>
          <w:sz w:val="32"/>
          <w:szCs w:val="32"/>
        </w:rPr>
        <w:t xml:space="preserve">. I motivi di queste differenze dipendono dalla rigidità della Costituzione, posta a garanzia dei diritti inviolabili dei cittadini, che richiede una maggiore riflessione dei parlamentari sulle eventuali modifiche da realizzare. In particolare, </w:t>
      </w:r>
      <w:r>
        <w:rPr>
          <w:b w:val="1"/>
          <w:bCs w:val="1"/>
          <w:sz w:val="32"/>
          <w:szCs w:val="32"/>
        </w:rPr>
        <w:t>le leggi sono adottate con due successive votazioni</w:t>
      </w:r>
      <w:r>
        <w:rPr>
          <w:sz w:val="32"/>
          <w:szCs w:val="32"/>
        </w:rPr>
        <w:t xml:space="preserve">, </w:t>
      </w:r>
      <w:r>
        <w:rPr>
          <w:b w:val="1"/>
          <w:bCs w:val="1"/>
          <w:sz w:val="32"/>
          <w:szCs w:val="32"/>
        </w:rPr>
        <w:t>con un intervallo tra la prima e la seconda non inferiore a tre mesi</w:t>
      </w:r>
      <w:r>
        <w:rPr>
          <w:sz w:val="32"/>
          <w:szCs w:val="32"/>
        </w:rPr>
        <w:t xml:space="preserve">, </w:t>
      </w:r>
      <w:r>
        <w:rPr>
          <w:b w:val="1"/>
          <w:bCs w:val="1"/>
          <w:sz w:val="32"/>
          <w:szCs w:val="32"/>
        </w:rPr>
        <w:t>con una maggioranza assoluta richiesta nella seconda votazione</w:t>
      </w:r>
      <w:r>
        <w:rPr>
          <w:sz w:val="32"/>
          <w:szCs w:val="32"/>
        </w:rPr>
        <w:t xml:space="preserve"> (50% + 1 dei membri di ciascuna Camera). Dopo che il progetto di legge è stato approvato, è pubblicato sulla Gazzetta Ufficiale, ma non si trasforma in legge, perché </w:t>
      </w:r>
      <w:r>
        <w:rPr>
          <w:b w:val="1"/>
          <w:bCs w:val="1"/>
          <w:sz w:val="32"/>
          <w:szCs w:val="32"/>
        </w:rPr>
        <w:t xml:space="preserve">entro tre mesi dalla pubblicazione, può essere richiesto un referendum </w:t>
      </w:r>
      <w:r>
        <w:rPr>
          <w:sz w:val="32"/>
          <w:szCs w:val="32"/>
        </w:rPr>
        <w:t>(consultazione) popolare da determinati soggetti previsti dalla Costituzione (500.000 elettori, un quinto dei membri di ciascuna Camera, cinque Consigli regionali). Il progetto di legge si considera definitivamente approvato e si trasforma in legge se:</w:t>
      </w:r>
    </w:p>
    <w:p>
      <w:pPr>
        <w:spacing w:before="0" w:beforeAutospacing="0" w:afterAutospacing="0"/>
        <w:ind w:left="0" w:right="-1"/>
        <w:jc w:val="both"/>
        <w:rPr>
          <w:sz w:val="32"/>
          <w:szCs w:val="32"/>
        </w:rPr>
      </w:pPr>
      <w:r>
        <w:rPr>
          <w:sz w:val="32"/>
          <w:szCs w:val="32"/>
        </w:rPr>
        <w:t xml:space="preserve"> 1. ha ottenuto la maggioranza dei voti validi nel referendum; </w:t>
      </w:r>
    </w:p>
    <w:p>
      <w:pPr>
        <w:spacing w:before="0" w:beforeAutospacing="0" w:afterAutospacing="0"/>
        <w:ind w:left="0" w:right="-1"/>
        <w:jc w:val="both"/>
        <w:rPr>
          <w:sz w:val="32"/>
          <w:szCs w:val="32"/>
        </w:rPr>
      </w:pPr>
      <w:r>
        <w:rPr>
          <w:sz w:val="32"/>
          <w:szCs w:val="32"/>
        </w:rPr>
        <w:t xml:space="preserve"> 2. non è stato richiesto il referendum dai soggetti abilitati o è stata raggiunta la maggioranza qualificata dei due terzi nella seconda votazione, in presenza della quale non si può procedere a tale richiesta.</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pStyle w:val="P2"/>
        <w:jc w:val="center"/>
        <w:rPr>
          <w:rtl w:val="0"/>
          <w:lang w:val="it-IT" w:bidi="it-IT" w:eastAsia="it-IT"/>
        </w:rPr>
      </w:pPr>
      <w:r>
        <w:rPr>
          <w:rtl w:val="0"/>
          <w:lang w:val="it-IT" w:bidi="it-IT" w:eastAsia="it-IT"/>
        </w:rPr>
        <w:t>LE ALTRE FUNZIONI DEL PARLAMENTO</w:t>
      </w:r>
    </w:p>
    <w:p>
      <w:pPr>
        <w:rPr>
          <w:rtl w:val="0"/>
          <w:lang w:val="it-IT" w:bidi="it-IT" w:eastAsia="it-IT"/>
        </w:rPr>
      </w:pPr>
    </w:p>
    <w:p>
      <w:pPr>
        <w:ind w:left="0" w:right="-82"/>
        <w:jc w:val="both"/>
      </w:pPr>
      <w:r>
        <w:rPr>
          <w:b w:val="1"/>
          <w:bCs w:val="1"/>
          <w:sz w:val="32"/>
          <w:szCs w:val="32"/>
          <w:rtl w:val="0"/>
          <w:lang w:val="it-IT" w:bidi="it-IT" w:eastAsia="it-IT"/>
        </w:rPr>
        <w:t xml:space="preserve">a) </w:t>
      </w:r>
      <w:r>
        <w:rPr>
          <w:b w:val="1"/>
          <w:bCs w:val="1"/>
          <w:sz w:val="32"/>
          <w:szCs w:val="32"/>
          <w:highlight w:val="yellow"/>
          <w:rtl w:val="0"/>
          <w:lang w:val="it-IT" w:bidi="it-IT" w:eastAsia="it-IT"/>
        </w:rPr>
        <w:t>FUNZIONE DI INDIRIZZO POLITICO</w:t>
      </w:r>
      <w:r>
        <w:rPr>
          <w:highlight w:val="yellow"/>
        </w:rPr>
        <w:t xml:space="preserve"> </w:t>
      </w:r>
    </w:p>
    <w:p>
      <w:pPr>
        <w:ind w:left="0" w:right="98"/>
        <w:jc w:val="both"/>
        <w:rPr>
          <w:sz w:val="32"/>
          <w:szCs w:val="32"/>
        </w:rPr>
      </w:pPr>
      <w:r>
        <w:rPr>
          <w:sz w:val="32"/>
          <w:szCs w:val="32"/>
        </w:rPr>
        <w:t xml:space="preserve">Oltre alla </w:t>
      </w:r>
      <w:r>
        <w:rPr>
          <w:b w:val="1"/>
          <w:bCs w:val="1"/>
          <w:sz w:val="32"/>
          <w:szCs w:val="32"/>
        </w:rPr>
        <w:t>funzione legislativa</w:t>
      </w:r>
      <w:r>
        <w:rPr>
          <w:sz w:val="32"/>
          <w:szCs w:val="32"/>
        </w:rPr>
        <w:t>, alle Camere spetta anche la funzione d’indirizzo politico, posta in essere</w:t>
      </w:r>
      <w:r>
        <w:rPr>
          <w:sz w:val="32"/>
          <w:szCs w:val="32"/>
          <w:rtl w:val="0"/>
          <w:lang w:val="it-IT" w:bidi="it-IT" w:eastAsia="it-IT"/>
        </w:rPr>
        <w:t xml:space="preserve"> </w:t>
      </w:r>
      <w:r>
        <w:rPr>
          <w:sz w:val="32"/>
          <w:szCs w:val="32"/>
        </w:rPr>
        <w:t>attraverso atti di varia natura come:</w:t>
      </w:r>
    </w:p>
    <w:p>
      <w:pPr>
        <w:ind w:left="0" w:right="98"/>
        <w:jc w:val="both"/>
        <w:rPr>
          <w:sz w:val="32"/>
          <w:szCs w:val="32"/>
        </w:rPr>
      </w:pPr>
      <w:r>
        <w:rPr>
          <w:sz w:val="32"/>
          <w:szCs w:val="32"/>
        </w:rPr>
        <w:t xml:space="preserve"> </w:t>
      </w:r>
      <w:r>
        <w:rPr>
          <w:sz w:val="32"/>
          <w:szCs w:val="32"/>
          <w:rtl w:val="0"/>
          <w:lang w:val="it-IT" w:bidi="it-IT" w:eastAsia="it-IT"/>
        </w:rPr>
        <w:t xml:space="preserve">- </w:t>
      </w:r>
      <w:r>
        <w:rPr>
          <w:sz w:val="32"/>
          <w:szCs w:val="32"/>
        </w:rPr>
        <w:t xml:space="preserve">le </w:t>
      </w:r>
      <w:r>
        <w:rPr>
          <w:b w:val="1"/>
          <w:bCs w:val="1"/>
          <w:sz w:val="32"/>
          <w:szCs w:val="32"/>
        </w:rPr>
        <w:t>mozioni di fiducia o di sfiducia</w:t>
      </w:r>
      <w:r>
        <w:rPr>
          <w:sz w:val="32"/>
          <w:szCs w:val="32"/>
        </w:rPr>
        <w:t>, con le quali il Parlamento rispettivamente approva o disapprova il</w:t>
      </w:r>
      <w:r>
        <w:rPr>
          <w:sz w:val="32"/>
          <w:szCs w:val="32"/>
          <w:rtl w:val="0"/>
          <w:lang w:val="it-IT" w:bidi="it-IT" w:eastAsia="it-IT"/>
        </w:rPr>
        <w:t xml:space="preserve"> </w:t>
      </w:r>
      <w:r>
        <w:rPr>
          <w:sz w:val="32"/>
          <w:szCs w:val="32"/>
        </w:rPr>
        <w:t>programma politico del Governo e il suo operato;</w:t>
      </w:r>
    </w:p>
    <w:p>
      <w:pPr>
        <w:ind w:left="0" w:right="98"/>
        <w:jc w:val="both"/>
        <w:rPr>
          <w:sz w:val="32"/>
          <w:szCs w:val="32"/>
        </w:rPr>
      </w:pPr>
      <w:r>
        <w:rPr>
          <w:sz w:val="32"/>
          <w:szCs w:val="32"/>
        </w:rPr>
        <w:t xml:space="preserve"> </w:t>
      </w:r>
      <w:r>
        <w:rPr>
          <w:sz w:val="32"/>
          <w:szCs w:val="32"/>
          <w:rtl w:val="0"/>
          <w:lang w:val="it-IT" w:bidi="it-IT" w:eastAsia="it-IT"/>
        </w:rPr>
        <w:t xml:space="preserve">- </w:t>
      </w:r>
      <w:r>
        <w:rPr>
          <w:sz w:val="32"/>
          <w:szCs w:val="32"/>
        </w:rPr>
        <w:t xml:space="preserve">le </w:t>
      </w:r>
      <w:r>
        <w:rPr>
          <w:b w:val="1"/>
          <w:bCs w:val="1"/>
          <w:sz w:val="32"/>
          <w:szCs w:val="32"/>
        </w:rPr>
        <w:t>leggi di indirizzo politico</w:t>
      </w:r>
      <w:r>
        <w:rPr>
          <w:sz w:val="32"/>
          <w:szCs w:val="32"/>
        </w:rPr>
        <w:t>, con le quali il Parlamento partecipa all’individuazione dei fini e degli</w:t>
      </w:r>
      <w:r>
        <w:rPr>
          <w:sz w:val="32"/>
          <w:szCs w:val="32"/>
          <w:rtl w:val="0"/>
          <w:lang w:val="it-IT" w:bidi="it-IT" w:eastAsia="it-IT"/>
        </w:rPr>
        <w:t xml:space="preserve"> </w:t>
      </w:r>
      <w:r>
        <w:rPr>
          <w:sz w:val="32"/>
          <w:szCs w:val="32"/>
        </w:rPr>
        <w:t>obiettivi d’interesse generale perseguiti dallo Stato (es. leggi di approvazione del bilancio o leggi di</w:t>
      </w:r>
      <w:r>
        <w:rPr>
          <w:sz w:val="32"/>
          <w:szCs w:val="32"/>
          <w:rtl w:val="0"/>
          <w:lang w:val="it-IT" w:bidi="it-IT" w:eastAsia="it-IT"/>
        </w:rPr>
        <w:t xml:space="preserve"> </w:t>
      </w:r>
      <w:r>
        <w:rPr>
          <w:sz w:val="32"/>
          <w:szCs w:val="32"/>
        </w:rPr>
        <w:t>ratifica di trattati internazionali).</w:t>
      </w:r>
    </w:p>
    <w:p>
      <w:pPr>
        <w:ind w:left="0" w:right="98"/>
        <w:jc w:val="both"/>
        <w:rPr>
          <w:sz w:val="32"/>
          <w:szCs w:val="32"/>
        </w:rPr>
      </w:pPr>
    </w:p>
    <w:p>
      <w:pPr>
        <w:ind w:left="0" w:right="98"/>
        <w:jc w:val="both"/>
        <w:rPr>
          <w:b w:val="1"/>
          <w:bCs w:val="1"/>
          <w:sz w:val="32"/>
          <w:szCs w:val="32"/>
          <w:rtl w:val="0"/>
          <w:lang w:val="it-IT" w:bidi="it-IT" w:eastAsia="it-IT"/>
        </w:rPr>
      </w:pPr>
      <w:r>
        <w:rPr>
          <w:b w:val="1"/>
          <w:bCs w:val="1"/>
          <w:sz w:val="32"/>
          <w:szCs w:val="32"/>
          <w:rtl w:val="0"/>
          <w:lang w:val="it-IT" w:bidi="it-IT" w:eastAsia="it-IT"/>
        </w:rPr>
        <w:t xml:space="preserve">b) </w:t>
      </w:r>
      <w:r>
        <w:rPr>
          <w:b w:val="1"/>
          <w:bCs w:val="1"/>
          <w:sz w:val="32"/>
          <w:szCs w:val="32"/>
          <w:highlight w:val="yellow"/>
          <w:rtl w:val="0"/>
          <w:lang w:val="it-IT" w:bidi="it-IT" w:eastAsia="it-IT"/>
        </w:rPr>
        <w:t>FUNZIONE DI CONTROLLO POLITICO</w:t>
      </w:r>
    </w:p>
    <w:p>
      <w:pPr>
        <w:ind w:left="0" w:right="98"/>
        <w:jc w:val="both"/>
        <w:rPr>
          <w:b w:val="0"/>
          <w:bCs w:val="0"/>
          <w:sz w:val="32"/>
          <w:szCs w:val="32"/>
        </w:rPr>
      </w:pPr>
      <w:r>
        <w:rPr>
          <w:b w:val="0"/>
          <w:bCs w:val="0"/>
          <w:sz w:val="32"/>
          <w:szCs w:val="32"/>
        </w:rPr>
        <w:t xml:space="preserve">Al Parlamento compete, inoltre, una </w:t>
      </w:r>
      <w:r>
        <w:rPr>
          <w:b w:val="1"/>
          <w:bCs w:val="1"/>
          <w:sz w:val="32"/>
          <w:szCs w:val="32"/>
        </w:rPr>
        <w:t>funzione</w:t>
      </w:r>
      <w:r>
        <w:rPr>
          <w:b w:val="1"/>
          <w:bCs w:val="1"/>
          <w:sz w:val="32"/>
          <w:szCs w:val="32"/>
          <w:rtl w:val="0"/>
          <w:lang w:val="it-IT" w:bidi="it-IT" w:eastAsia="it-IT"/>
        </w:rPr>
        <w:t xml:space="preserve"> </w:t>
      </w:r>
      <w:r>
        <w:rPr>
          <w:b w:val="1"/>
          <w:bCs w:val="1"/>
          <w:sz w:val="32"/>
          <w:szCs w:val="32"/>
        </w:rPr>
        <w:t>di controllo</w:t>
      </w:r>
      <w:r>
        <w:rPr>
          <w:b w:val="0"/>
          <w:bCs w:val="0"/>
          <w:sz w:val="32"/>
          <w:szCs w:val="32"/>
        </w:rPr>
        <w:t xml:space="preserve"> sul</w:t>
      </w:r>
      <w:r>
        <w:rPr>
          <w:b w:val="0"/>
          <w:bCs w:val="0"/>
          <w:sz w:val="32"/>
          <w:szCs w:val="32"/>
          <w:rtl w:val="0"/>
          <w:lang w:val="it-IT" w:bidi="it-IT" w:eastAsia="it-IT"/>
        </w:rPr>
        <w:t>l'operato del</w:t>
      </w:r>
      <w:r>
        <w:rPr>
          <w:b w:val="0"/>
          <w:bCs w:val="0"/>
          <w:sz w:val="32"/>
          <w:szCs w:val="32"/>
        </w:rPr>
        <w:t xml:space="preserve"> Governo </w:t>
      </w:r>
      <w:r>
        <w:rPr>
          <w:b w:val="0"/>
          <w:bCs w:val="0"/>
          <w:sz w:val="32"/>
          <w:szCs w:val="32"/>
          <w:rtl w:val="0"/>
          <w:lang w:val="it-IT" w:bidi="it-IT" w:eastAsia="it-IT"/>
        </w:rPr>
        <w:t>tramite l'istituto della fiducia. Tuttavia, per poter esercitare una tale funzione e poter, in ogni momento, rinnovare la fiducia al Governo, il Parlamento deve essere messo nelle condizioni di conoscere l'attività dell'Esecutivo per valutarne la corrispondenza con l'indirizzo politico concordato. Gli strumenti di informazione sono</w:t>
      </w:r>
      <w:r>
        <w:rPr>
          <w:b w:val="0"/>
          <w:bCs w:val="0"/>
          <w:sz w:val="32"/>
          <w:szCs w:val="32"/>
        </w:rPr>
        <w:t>:</w:t>
      </w:r>
    </w:p>
    <w:p>
      <w:pPr>
        <w:ind w:left="0" w:right="98"/>
        <w:jc w:val="both"/>
        <w:rPr>
          <w:b w:val="0"/>
          <w:bCs w:val="0"/>
          <w:sz w:val="32"/>
          <w:szCs w:val="32"/>
        </w:rPr>
      </w:pPr>
      <w:r>
        <w:rPr>
          <w:b w:val="0"/>
          <w:bCs w:val="0"/>
          <w:sz w:val="32"/>
          <w:szCs w:val="32"/>
          <w:rtl w:val="0"/>
          <w:lang w:val="it-IT" w:bidi="it-IT" w:eastAsia="it-IT"/>
        </w:rPr>
        <w:t xml:space="preserve">- </w:t>
      </w:r>
      <w:r>
        <w:rPr>
          <w:b w:val="1"/>
          <w:bCs w:val="1"/>
          <w:sz w:val="32"/>
          <w:szCs w:val="32"/>
        </w:rPr>
        <w:t>interrogazioni</w:t>
      </w:r>
      <w:r>
        <w:rPr>
          <w:b w:val="0"/>
          <w:bCs w:val="0"/>
          <w:sz w:val="32"/>
          <w:szCs w:val="32"/>
        </w:rPr>
        <w:t>, che sono domande scritte che un parlamentare può rivolgere al</w:t>
      </w:r>
      <w:r>
        <w:rPr>
          <w:b w:val="0"/>
          <w:bCs w:val="0"/>
          <w:sz w:val="32"/>
          <w:szCs w:val="32"/>
          <w:rtl w:val="0"/>
          <w:lang w:val="it-IT" w:bidi="it-IT" w:eastAsia="it-IT"/>
        </w:rPr>
        <w:t xml:space="preserve"> </w:t>
      </w:r>
      <w:r>
        <w:rPr>
          <w:b w:val="0"/>
          <w:bCs w:val="0"/>
          <w:sz w:val="32"/>
          <w:szCs w:val="32"/>
        </w:rPr>
        <w:t xml:space="preserve">Governo </w:t>
      </w:r>
      <w:r>
        <w:rPr>
          <w:b w:val="0"/>
          <w:bCs w:val="0"/>
          <w:sz w:val="32"/>
          <w:szCs w:val="32"/>
          <w:rtl w:val="0"/>
          <w:lang w:val="it-IT" w:bidi="it-IT" w:eastAsia="it-IT"/>
        </w:rPr>
        <w:t xml:space="preserve">o a un singolo ministro </w:t>
      </w:r>
      <w:r>
        <w:rPr>
          <w:b w:val="0"/>
          <w:bCs w:val="0"/>
          <w:sz w:val="32"/>
          <w:szCs w:val="32"/>
        </w:rPr>
        <w:t>su un determinato avvenimento,</w:t>
      </w:r>
      <w:r>
        <w:rPr>
          <w:b w:val="0"/>
          <w:bCs w:val="0"/>
          <w:sz w:val="32"/>
          <w:szCs w:val="32"/>
          <w:rtl w:val="0"/>
          <w:lang w:val="it-IT" w:bidi="it-IT" w:eastAsia="it-IT"/>
        </w:rPr>
        <w:t xml:space="preserve"> </w:t>
      </w:r>
      <w:r>
        <w:rPr>
          <w:b w:val="0"/>
          <w:bCs w:val="0"/>
          <w:sz w:val="32"/>
          <w:szCs w:val="32"/>
        </w:rPr>
        <w:t>per sapere se tale organo ne è al corrente, se dispone di ulteriori informazioni o</w:t>
      </w:r>
      <w:r>
        <w:rPr>
          <w:b w:val="0"/>
          <w:bCs w:val="0"/>
          <w:sz w:val="32"/>
          <w:szCs w:val="32"/>
          <w:rtl w:val="0"/>
          <w:lang w:val="it-IT" w:bidi="it-IT" w:eastAsia="it-IT"/>
        </w:rPr>
        <w:t xml:space="preserve"> </w:t>
      </w:r>
      <w:r>
        <w:rPr>
          <w:b w:val="0"/>
          <w:bCs w:val="0"/>
          <w:sz w:val="32"/>
          <w:szCs w:val="32"/>
        </w:rPr>
        <w:t>ha già preso provvedimenti in merito. Per</w:t>
      </w:r>
      <w:r>
        <w:rPr>
          <w:b w:val="0"/>
          <w:bCs w:val="0"/>
          <w:sz w:val="32"/>
          <w:szCs w:val="32"/>
          <w:rtl w:val="0"/>
          <w:lang w:val="it-IT" w:bidi="it-IT" w:eastAsia="it-IT"/>
        </w:rPr>
        <w:t xml:space="preserve"> </w:t>
      </w:r>
      <w:r>
        <w:rPr>
          <w:b w:val="0"/>
          <w:bCs w:val="0"/>
          <w:sz w:val="32"/>
          <w:szCs w:val="32"/>
        </w:rPr>
        <w:t>tale strumento non sussiste un diritto di</w:t>
      </w:r>
      <w:r>
        <w:rPr>
          <w:b w:val="0"/>
          <w:bCs w:val="0"/>
          <w:sz w:val="32"/>
          <w:szCs w:val="32"/>
          <w:rtl w:val="0"/>
          <w:lang w:val="it-IT" w:bidi="it-IT" w:eastAsia="it-IT"/>
        </w:rPr>
        <w:t xml:space="preserve"> </w:t>
      </w:r>
      <w:r>
        <w:rPr>
          <w:b w:val="0"/>
          <w:bCs w:val="0"/>
          <w:sz w:val="32"/>
          <w:szCs w:val="32"/>
        </w:rPr>
        <w:t>replica da parte del parlamentare;</w:t>
      </w:r>
    </w:p>
    <w:p>
      <w:pPr>
        <w:ind w:left="0" w:right="98"/>
        <w:jc w:val="both"/>
        <w:rPr>
          <w:b w:val="0"/>
          <w:bCs w:val="0"/>
          <w:sz w:val="32"/>
          <w:szCs w:val="32"/>
        </w:rPr>
      </w:pPr>
      <w:r>
        <w:rPr>
          <w:b w:val="0"/>
          <w:bCs w:val="0"/>
          <w:sz w:val="32"/>
          <w:szCs w:val="32"/>
          <w:rtl w:val="0"/>
          <w:lang w:val="it-IT" w:bidi="it-IT" w:eastAsia="it-IT"/>
        </w:rPr>
        <w:t>-</w:t>
      </w:r>
      <w:r>
        <w:rPr>
          <w:b w:val="0"/>
          <w:bCs w:val="0"/>
          <w:sz w:val="32"/>
          <w:szCs w:val="32"/>
        </w:rPr>
        <w:t xml:space="preserve"> </w:t>
      </w:r>
      <w:r>
        <w:rPr>
          <w:b w:val="1"/>
          <w:bCs w:val="1"/>
          <w:sz w:val="32"/>
          <w:szCs w:val="32"/>
        </w:rPr>
        <w:t>interpellanze</w:t>
      </w:r>
      <w:r>
        <w:rPr>
          <w:b w:val="0"/>
          <w:bCs w:val="0"/>
          <w:sz w:val="32"/>
          <w:szCs w:val="32"/>
        </w:rPr>
        <w:t>, che sono domande motivate formulate per iscritto da un parlamentare al Governo e che richiedono una risposta motivata, al fine di conoscere le ragioni della posizione</w:t>
      </w:r>
      <w:r>
        <w:rPr>
          <w:b w:val="0"/>
          <w:bCs w:val="0"/>
          <w:sz w:val="32"/>
          <w:szCs w:val="32"/>
          <w:rtl w:val="0"/>
          <w:lang w:val="it-IT" w:bidi="it-IT" w:eastAsia="it-IT"/>
        </w:rPr>
        <w:t xml:space="preserve"> </w:t>
      </w:r>
      <w:r>
        <w:rPr>
          <w:b w:val="0"/>
          <w:bCs w:val="0"/>
          <w:sz w:val="32"/>
          <w:szCs w:val="32"/>
        </w:rPr>
        <w:t>assunta dal medesimo organo in relazione a una questione di particolare importanza. In questo caso,</w:t>
      </w:r>
      <w:r>
        <w:rPr>
          <w:b w:val="0"/>
          <w:bCs w:val="0"/>
          <w:sz w:val="32"/>
          <w:szCs w:val="32"/>
          <w:rtl w:val="0"/>
          <w:lang w:val="it-IT" w:bidi="it-IT" w:eastAsia="it-IT"/>
        </w:rPr>
        <w:t xml:space="preserve"> </w:t>
      </w:r>
      <w:r>
        <w:rPr>
          <w:b w:val="0"/>
          <w:bCs w:val="0"/>
          <w:sz w:val="32"/>
          <w:szCs w:val="32"/>
        </w:rPr>
        <w:t>il parlamentare può dichiarare se è soddisfatto della risposta oppure no.</w:t>
      </w:r>
    </w:p>
    <w:p>
      <w:pPr>
        <w:ind w:left="0" w:right="98"/>
        <w:jc w:val="both"/>
        <w:rPr>
          <w:b w:val="0"/>
          <w:bCs w:val="0"/>
          <w:sz w:val="32"/>
          <w:szCs w:val="32"/>
        </w:rPr>
      </w:pPr>
    </w:p>
    <w:p>
      <w:pPr>
        <w:ind w:left="0" w:right="98"/>
        <w:jc w:val="both"/>
        <w:rPr>
          <w:b w:val="0"/>
          <w:bCs w:val="0"/>
          <w:sz w:val="32"/>
          <w:szCs w:val="32"/>
        </w:rPr>
      </w:pPr>
    </w:p>
    <w:p>
      <w:pPr>
        <w:ind w:left="0" w:right="98"/>
        <w:jc w:val="both"/>
        <w:rPr>
          <w:b w:val="1"/>
          <w:bCs w:val="1"/>
          <w:sz w:val="32"/>
          <w:szCs w:val="32"/>
          <w:highlight w:val="yellow"/>
          <w:rtl w:val="0"/>
          <w:lang w:val="it-IT" w:bidi="it-IT" w:eastAsia="it-IT"/>
        </w:rPr>
      </w:pPr>
      <w:r>
        <w:rPr>
          <w:b w:val="1"/>
          <w:bCs w:val="1"/>
          <w:sz w:val="32"/>
          <w:szCs w:val="32"/>
          <w:rtl w:val="0"/>
          <w:lang w:val="it-IT" w:bidi="it-IT" w:eastAsia="it-IT"/>
        </w:rPr>
        <w:t xml:space="preserve">c) </w:t>
      </w:r>
      <w:r>
        <w:rPr>
          <w:b w:val="1"/>
          <w:bCs w:val="1"/>
          <w:sz w:val="32"/>
          <w:szCs w:val="32"/>
          <w:highlight w:val="yellow"/>
          <w:rtl w:val="0"/>
          <w:lang w:val="it-IT" w:bidi="it-IT" w:eastAsia="it-IT"/>
        </w:rPr>
        <w:t>FUNZIONE DI BILANCIO</w:t>
      </w:r>
    </w:p>
    <w:p>
      <w:pPr>
        <w:ind w:left="0" w:right="98"/>
        <w:jc w:val="both"/>
        <w:rPr>
          <w:b w:val="0"/>
          <w:bCs w:val="0"/>
          <w:sz w:val="32"/>
          <w:szCs w:val="32"/>
          <w:highlight w:val="white"/>
          <w:rtl w:val="0"/>
          <w:lang w:val="it-IT" w:bidi="it-IT" w:eastAsia="it-IT"/>
        </w:rPr>
      </w:pPr>
      <w:r>
        <w:rPr>
          <w:b w:val="0"/>
          <w:bCs w:val="0"/>
          <w:sz w:val="32"/>
          <w:szCs w:val="32"/>
          <w:highlight w:val="white"/>
          <w:rtl w:val="0"/>
          <w:lang w:val="it-IT" w:bidi="it-IT" w:eastAsia="it-IT"/>
        </w:rPr>
        <w:t xml:space="preserve">Il Governo è l'organo che predispone le entrate e le spese necessarie per l’attività dello Stato e le indica in uno specifico documento contabile che è il </w:t>
      </w:r>
      <w:r>
        <w:rPr>
          <w:b w:val="1"/>
          <w:bCs w:val="1"/>
          <w:sz w:val="32"/>
          <w:szCs w:val="32"/>
          <w:highlight w:val="white"/>
          <w:rtl w:val="0"/>
          <w:lang w:val="it-IT" w:bidi="it-IT" w:eastAsia="it-IT"/>
        </w:rPr>
        <w:t>bilancio dello Stato</w:t>
      </w:r>
      <w:r>
        <w:rPr>
          <w:b w:val="0"/>
          <w:bCs w:val="0"/>
          <w:sz w:val="32"/>
          <w:szCs w:val="32"/>
          <w:highlight w:val="white"/>
          <w:rtl w:val="0"/>
          <w:lang w:val="it-IT" w:bidi="it-IT" w:eastAsia="it-IT"/>
        </w:rPr>
        <w:t xml:space="preserve">. La Costituzione prevede che il Parlamento eserciti un controllo della gestione delle risorse attraverso le </w:t>
      </w:r>
      <w:r>
        <w:rPr>
          <w:b w:val="1"/>
          <w:bCs w:val="1"/>
          <w:sz w:val="32"/>
          <w:szCs w:val="32"/>
          <w:highlight w:val="white"/>
          <w:rtl w:val="0"/>
          <w:lang w:val="it-IT" w:bidi="it-IT" w:eastAsia="it-IT"/>
        </w:rPr>
        <w:t>leggi di approvazione del bilancio</w:t>
      </w:r>
      <w:r>
        <w:rPr>
          <w:b w:val="0"/>
          <w:bCs w:val="0"/>
          <w:sz w:val="32"/>
          <w:szCs w:val="32"/>
          <w:highlight w:val="white"/>
          <w:rtl w:val="0"/>
          <w:lang w:val="it-IT" w:bidi="it-IT" w:eastAsia="it-IT"/>
        </w:rPr>
        <w:t>, con cui in pratica autorizza il Governo a riscuotere le entrate e a effettuare le spese.</w:t>
      </w:r>
    </w:p>
    <w:p>
      <w:pPr>
        <w:ind w:left="0" w:right="98"/>
        <w:jc w:val="both"/>
        <w:rPr>
          <w:b w:val="0"/>
          <w:bCs w:val="0"/>
          <w:sz w:val="32"/>
          <w:szCs w:val="32"/>
        </w:rPr>
      </w:pPr>
    </w:p>
    <w:p>
      <w:pPr>
        <w:ind w:left="0" w:right="98"/>
        <w:jc w:val="both"/>
        <w:rPr>
          <w:b w:val="1"/>
          <w:bCs w:val="1"/>
          <w:sz w:val="32"/>
          <w:szCs w:val="32"/>
          <w:rtl w:val="0"/>
          <w:lang w:val="it-IT" w:bidi="it-IT" w:eastAsia="it-IT"/>
        </w:rPr>
      </w:pPr>
      <w:r>
        <w:rPr>
          <w:b w:val="1"/>
          <w:bCs w:val="1"/>
          <w:sz w:val="32"/>
          <w:szCs w:val="32"/>
          <w:rtl w:val="0"/>
          <w:lang w:val="it-IT" w:bidi="it-IT" w:eastAsia="it-IT"/>
        </w:rPr>
        <w:t xml:space="preserve">d) </w:t>
      </w:r>
      <w:r>
        <w:rPr>
          <w:b w:val="1"/>
          <w:bCs w:val="1"/>
          <w:sz w:val="32"/>
          <w:szCs w:val="32"/>
          <w:highlight w:val="yellow"/>
          <w:rtl w:val="0"/>
          <w:lang w:val="it-IT" w:bidi="it-IT" w:eastAsia="it-IT"/>
        </w:rPr>
        <w:t xml:space="preserve">FUNZIONE ELETTIVA </w:t>
      </w:r>
    </w:p>
    <w:p>
      <w:pPr>
        <w:ind w:left="0" w:right="98"/>
        <w:jc w:val="both"/>
        <w:rPr>
          <w:b w:val="0"/>
          <w:bCs w:val="0"/>
          <w:sz w:val="32"/>
          <w:szCs w:val="32"/>
        </w:rPr>
      </w:pPr>
      <w:r>
        <w:rPr>
          <w:b w:val="0"/>
          <w:bCs w:val="0"/>
          <w:sz w:val="32"/>
          <w:szCs w:val="32"/>
        </w:rPr>
        <w:t xml:space="preserve">Nell’ambito della </w:t>
      </w:r>
      <w:r>
        <w:rPr>
          <w:b w:val="1"/>
          <w:bCs w:val="1"/>
          <w:sz w:val="32"/>
          <w:szCs w:val="32"/>
        </w:rPr>
        <w:t>funzione elettiva</w:t>
      </w:r>
      <w:r>
        <w:rPr>
          <w:b w:val="0"/>
          <w:bCs w:val="0"/>
          <w:sz w:val="32"/>
          <w:szCs w:val="32"/>
        </w:rPr>
        <w:t xml:space="preserve"> che gli compete, il Parlamento, riunito in seduta comune, </w:t>
      </w:r>
      <w:r>
        <w:rPr>
          <w:b w:val="1"/>
          <w:bCs w:val="1"/>
          <w:sz w:val="32"/>
          <w:szCs w:val="32"/>
        </w:rPr>
        <w:t>elegge il Presidente della Repubblica</w:t>
      </w:r>
      <w:r>
        <w:rPr>
          <w:b w:val="0"/>
          <w:bCs w:val="0"/>
          <w:sz w:val="32"/>
          <w:szCs w:val="32"/>
        </w:rPr>
        <w:t xml:space="preserve">, </w:t>
      </w:r>
      <w:r>
        <w:rPr>
          <w:b w:val="1"/>
          <w:bCs w:val="1"/>
          <w:sz w:val="32"/>
          <w:szCs w:val="32"/>
        </w:rPr>
        <w:t>un terzo dei membri del Consiglio superiore della Magistratura</w:t>
      </w:r>
      <w:r>
        <w:rPr>
          <w:b w:val="0"/>
          <w:bCs w:val="0"/>
          <w:sz w:val="32"/>
          <w:szCs w:val="32"/>
        </w:rPr>
        <w:t xml:space="preserve"> e </w:t>
      </w:r>
      <w:r>
        <w:rPr>
          <w:b w:val="1"/>
          <w:bCs w:val="1"/>
          <w:sz w:val="32"/>
          <w:szCs w:val="32"/>
        </w:rPr>
        <w:t>cinque giudici</w:t>
      </w:r>
      <w:r>
        <w:rPr>
          <w:b w:val="1"/>
          <w:bCs w:val="1"/>
          <w:sz w:val="32"/>
          <w:szCs w:val="32"/>
          <w:rtl w:val="0"/>
          <w:lang w:val="it-IT" w:bidi="it-IT" w:eastAsia="it-IT"/>
        </w:rPr>
        <w:t xml:space="preserve"> </w:t>
      </w:r>
      <w:r>
        <w:rPr>
          <w:b w:val="1"/>
          <w:bCs w:val="1"/>
          <w:sz w:val="32"/>
          <w:szCs w:val="32"/>
        </w:rPr>
        <w:t>della Corte costituzionale</w:t>
      </w:r>
      <w:r>
        <w:rPr>
          <w:b w:val="0"/>
          <w:bCs w:val="0"/>
          <w:sz w:val="32"/>
          <w:szCs w:val="32"/>
        </w:rPr>
        <w:t>.</w:t>
      </w:r>
    </w:p>
    <w:p>
      <w:pPr>
        <w:ind w:left="0" w:right="98"/>
        <w:jc w:val="both"/>
        <w:rPr>
          <w:b w:val="0"/>
          <w:bCs w:val="0"/>
          <w:sz w:val="32"/>
          <w:szCs w:val="32"/>
          <w:rtl w:val="0"/>
          <w:lang w:val="it-IT" w:bidi="it-IT" w:eastAsia="it-IT"/>
        </w:rPr>
      </w:pPr>
    </w:p>
    <w:p>
      <w:pPr>
        <w:ind w:left="0" w:right="98"/>
        <w:jc w:val="both"/>
        <w:rPr>
          <w:b w:val="1"/>
          <w:bCs w:val="1"/>
          <w:sz w:val="32"/>
          <w:szCs w:val="32"/>
        </w:rPr>
      </w:pPr>
      <w:r>
        <w:rPr>
          <w:b w:val="1"/>
          <w:bCs w:val="1"/>
          <w:sz w:val="32"/>
          <w:szCs w:val="32"/>
          <w:rtl w:val="0"/>
          <w:lang w:val="it-IT" w:bidi="it-IT" w:eastAsia="it-IT"/>
        </w:rPr>
        <w:t xml:space="preserve">e) </w:t>
      </w:r>
      <w:r>
        <w:rPr>
          <w:b w:val="1"/>
          <w:bCs w:val="1"/>
          <w:sz w:val="32"/>
          <w:szCs w:val="32"/>
          <w:highlight w:val="yellow"/>
          <w:rtl w:val="0"/>
          <w:lang w:val="it-IT" w:bidi="it-IT" w:eastAsia="it-IT"/>
        </w:rPr>
        <w:t>FUNZIONE GIURISDIZIONALE</w:t>
      </w:r>
    </w:p>
    <w:p>
      <w:pPr>
        <w:ind w:left="0" w:right="98"/>
        <w:jc w:val="both"/>
        <w:rPr>
          <w:b w:val="0"/>
          <w:bCs w:val="0"/>
          <w:sz w:val="32"/>
          <w:szCs w:val="32"/>
          <w:rtl w:val="0"/>
          <w:lang w:val="it-IT" w:bidi="it-IT" w:eastAsia="it-IT"/>
        </w:rPr>
      </w:pPr>
      <w:r>
        <w:rPr>
          <w:b w:val="0"/>
          <w:bCs w:val="0"/>
          <w:sz w:val="32"/>
          <w:szCs w:val="32"/>
        </w:rPr>
        <w:t xml:space="preserve">Tale organo, </w:t>
      </w:r>
      <w:r>
        <w:rPr>
          <w:b w:val="0"/>
          <w:bCs w:val="0"/>
          <w:sz w:val="32"/>
          <w:szCs w:val="32"/>
          <w:rtl w:val="0"/>
          <w:lang w:val="it-IT" w:bidi="it-IT" w:eastAsia="it-IT"/>
        </w:rPr>
        <w:t>sempre in seduta comune</w:t>
      </w:r>
      <w:r>
        <w:rPr>
          <w:b w:val="0"/>
          <w:bCs w:val="0"/>
          <w:sz w:val="32"/>
          <w:szCs w:val="32"/>
        </w:rPr>
        <w:t>, esercita, eccezionalmente, anche la funzione giurisdizionale,</w:t>
      </w:r>
      <w:r>
        <w:rPr>
          <w:b w:val="0"/>
          <w:bCs w:val="0"/>
          <w:sz w:val="32"/>
          <w:szCs w:val="32"/>
          <w:rtl w:val="0"/>
          <w:lang w:val="it-IT" w:bidi="it-IT" w:eastAsia="it-IT"/>
        </w:rPr>
        <w:t xml:space="preserve"> </w:t>
      </w:r>
      <w:r>
        <w:rPr>
          <w:b w:val="0"/>
          <w:bCs w:val="0"/>
          <w:sz w:val="32"/>
          <w:szCs w:val="32"/>
        </w:rPr>
        <w:t xml:space="preserve">attraverso la </w:t>
      </w:r>
      <w:r>
        <w:rPr>
          <w:b w:val="1"/>
          <w:bCs w:val="1"/>
          <w:sz w:val="32"/>
          <w:szCs w:val="32"/>
        </w:rPr>
        <w:t>messa in stato d’accusa del Presidente della Repubblica per i reati di alto tradimento e di attentato alla Costituzione</w:t>
      </w:r>
      <w:r>
        <w:rPr>
          <w:b w:val="0"/>
          <w:bCs w:val="0"/>
          <w:sz w:val="32"/>
          <w:szCs w:val="32"/>
        </w:rPr>
        <w:t xml:space="preserve"> e la </w:t>
      </w:r>
      <w:r>
        <w:rPr>
          <w:b w:val="1"/>
          <w:bCs w:val="1"/>
          <w:sz w:val="32"/>
          <w:szCs w:val="32"/>
        </w:rPr>
        <w:t>concessione dell’amnistia e dell’indulto</w:t>
      </w:r>
      <w:r>
        <w:rPr>
          <w:b w:val="0"/>
          <w:bCs w:val="0"/>
          <w:sz w:val="32"/>
          <w:szCs w:val="32"/>
        </w:rPr>
        <w:t>.</w:t>
      </w:r>
      <w:r>
        <w:rPr>
          <w:b w:val="0"/>
          <w:bCs w:val="0"/>
          <w:sz w:val="32"/>
          <w:szCs w:val="32"/>
          <w:rtl w:val="0"/>
          <w:lang w:val="it-IT" w:bidi="it-IT" w:eastAsia="it-IT"/>
        </w:rPr>
        <w:t xml:space="preserve"> L' </w:t>
      </w:r>
      <w:r>
        <w:rPr>
          <w:b w:val="1"/>
          <w:bCs w:val="1"/>
          <w:sz w:val="32"/>
          <w:szCs w:val="32"/>
          <w:rtl w:val="0"/>
          <w:lang w:val="it-IT" w:bidi="it-IT" w:eastAsia="it-IT"/>
        </w:rPr>
        <w:t xml:space="preserve">amnistia </w:t>
      </w:r>
      <w:r>
        <w:rPr>
          <w:b w:val="0"/>
          <w:bCs w:val="0"/>
          <w:sz w:val="32"/>
          <w:szCs w:val="32"/>
          <w:rtl w:val="0"/>
          <w:lang w:val="it-IT" w:bidi="it-IT" w:eastAsia="it-IT"/>
        </w:rPr>
        <w:t xml:space="preserve">è un provvedimento emanato dallo Stato, di cui beneficia una pluralità di soggetti, in forza del quale viene </w:t>
      </w:r>
      <w:r>
        <w:rPr>
          <w:b w:val="1"/>
          <w:bCs w:val="1"/>
          <w:sz w:val="32"/>
          <w:szCs w:val="32"/>
          <w:rtl w:val="0"/>
          <w:lang w:val="it-IT" w:bidi="it-IT" w:eastAsia="it-IT"/>
        </w:rPr>
        <w:t>estinto il reato</w:t>
      </w:r>
      <w:r>
        <w:rPr>
          <w:b w:val="0"/>
          <w:bCs w:val="0"/>
          <w:sz w:val="32"/>
          <w:szCs w:val="32"/>
          <w:rtl w:val="0"/>
          <w:lang w:val="it-IT" w:bidi="it-IT" w:eastAsia="it-IT"/>
        </w:rPr>
        <w:t xml:space="preserve"> (</w:t>
      </w:r>
      <w:r>
        <w:rPr>
          <w:b w:val="1"/>
          <w:bCs w:val="1"/>
          <w:sz w:val="32"/>
          <w:szCs w:val="32"/>
          <w:rtl w:val="0"/>
          <w:lang w:val="it-IT" w:bidi="it-IT" w:eastAsia="it-IT"/>
        </w:rPr>
        <w:t>e non è applicata la pena</w:t>
      </w:r>
      <w:r>
        <w:rPr>
          <w:b w:val="0"/>
          <w:bCs w:val="0"/>
          <w:sz w:val="32"/>
          <w:szCs w:val="32"/>
          <w:rtl w:val="0"/>
          <w:lang w:val="it-IT" w:bidi="it-IT" w:eastAsia="it-IT"/>
        </w:rPr>
        <w:t>), mentre l'</w:t>
      </w:r>
      <w:r>
        <w:rPr>
          <w:b w:val="1"/>
          <w:bCs w:val="1"/>
          <w:sz w:val="32"/>
          <w:szCs w:val="32"/>
          <w:rtl w:val="0"/>
          <w:lang w:val="it-IT" w:bidi="it-IT" w:eastAsia="it-IT"/>
        </w:rPr>
        <w:t>indulto</w:t>
      </w:r>
      <w:r>
        <w:rPr>
          <w:b w:val="0"/>
          <w:bCs w:val="0"/>
          <w:sz w:val="32"/>
          <w:szCs w:val="32"/>
          <w:rtl w:val="0"/>
          <w:lang w:val="it-IT" w:bidi="it-IT" w:eastAsia="it-IT"/>
        </w:rPr>
        <w:t xml:space="preserve"> è sempre un provvedimento emanato dallo Stato, di cui beneficia una pluralità di soggetti, col quale viene </w:t>
      </w:r>
      <w:r>
        <w:rPr>
          <w:b w:val="1"/>
          <w:bCs w:val="1"/>
          <w:sz w:val="32"/>
          <w:szCs w:val="32"/>
          <w:rtl w:val="0"/>
          <w:lang w:val="it-IT" w:bidi="it-IT" w:eastAsia="it-IT"/>
        </w:rPr>
        <w:t xml:space="preserve">estinta la pena </w:t>
      </w:r>
      <w:r>
        <w:rPr>
          <w:b w:val="0"/>
          <w:bCs w:val="0"/>
          <w:sz w:val="32"/>
          <w:szCs w:val="32"/>
          <w:rtl w:val="0"/>
          <w:lang w:val="it-IT" w:bidi="it-IT" w:eastAsia="it-IT"/>
        </w:rPr>
        <w:t>(cioé è condonata a chi è già stata inflitta).</w:t>
      </w:r>
    </w:p>
    <w:p>
      <w:pPr>
        <w:ind w:left="0" w:right="98"/>
        <w:jc w:val="both"/>
        <w:rPr>
          <w:b w:val="0"/>
          <w:bCs w:val="0"/>
          <w:sz w:val="32"/>
          <w:szCs w:val="32"/>
          <w:rtl w:val="0"/>
          <w:lang w:val="it-IT" w:bidi="it-IT" w:eastAsia="it-IT"/>
        </w:rPr>
      </w:pPr>
    </w:p>
    <w:p>
      <w:pPr>
        <w:ind w:left="0" w:right="98"/>
        <w:jc w:val="both"/>
        <w:rPr>
          <w:b w:val="1"/>
          <w:bCs w:val="1"/>
          <w:sz w:val="32"/>
          <w:szCs w:val="32"/>
          <w:rtl w:val="0"/>
          <w:lang w:val="it-IT" w:bidi="it-IT" w:eastAsia="it-IT"/>
        </w:rPr>
      </w:pPr>
      <w:r>
        <w:rPr>
          <w:b w:val="1"/>
          <w:bCs w:val="1"/>
          <w:sz w:val="32"/>
          <w:szCs w:val="32"/>
          <w:rtl w:val="0"/>
          <w:lang w:val="it-IT" w:bidi="it-IT" w:eastAsia="it-IT"/>
        </w:rPr>
        <w:t xml:space="preserve">f) </w:t>
      </w:r>
      <w:r>
        <w:rPr>
          <w:b w:val="1"/>
          <w:bCs w:val="1"/>
          <w:sz w:val="32"/>
          <w:szCs w:val="32"/>
          <w:highlight w:val="yellow"/>
          <w:rtl w:val="0"/>
          <w:lang w:val="it-IT" w:bidi="it-IT" w:eastAsia="it-IT"/>
        </w:rPr>
        <w:t>FUNZIONE ISPETTIVA</w:t>
      </w:r>
    </w:p>
    <w:p>
      <w:pPr>
        <w:ind w:left="0" w:right="98"/>
        <w:jc w:val="both"/>
        <w:rPr>
          <w:b w:val="0"/>
          <w:bCs w:val="0"/>
          <w:sz w:val="32"/>
          <w:szCs w:val="32"/>
        </w:rPr>
      </w:pPr>
      <w:r>
        <w:rPr>
          <w:b w:val="0"/>
          <w:bCs w:val="0"/>
          <w:sz w:val="32"/>
          <w:szCs w:val="32"/>
        </w:rPr>
        <w:t xml:space="preserve">Il Parlamento, infine, svolge una funzione ispettiva quando istituisce </w:t>
      </w:r>
      <w:r>
        <w:rPr>
          <w:b w:val="1"/>
          <w:bCs w:val="1"/>
          <w:sz w:val="32"/>
          <w:szCs w:val="32"/>
        </w:rPr>
        <w:t>commissioni d’inchiesta</w:t>
      </w:r>
      <w:r>
        <w:rPr>
          <w:b w:val="0"/>
          <w:bCs w:val="0"/>
          <w:sz w:val="32"/>
          <w:szCs w:val="32"/>
        </w:rPr>
        <w:t xml:space="preserve"> su materie</w:t>
      </w:r>
      <w:r>
        <w:rPr>
          <w:b w:val="0"/>
          <w:bCs w:val="0"/>
          <w:sz w:val="32"/>
          <w:szCs w:val="32"/>
          <w:rtl w:val="0"/>
          <w:lang w:val="it-IT" w:bidi="it-IT" w:eastAsia="it-IT"/>
        </w:rPr>
        <w:t xml:space="preserve"> </w:t>
      </w:r>
      <w:r>
        <w:rPr>
          <w:b w:val="0"/>
          <w:bCs w:val="0"/>
          <w:sz w:val="32"/>
          <w:szCs w:val="32"/>
        </w:rPr>
        <w:t>di pubblico interesse (es. mafia, stragi, condizione giovanile), che procedono alle indagini e agli esami con</w:t>
      </w:r>
      <w:r>
        <w:rPr>
          <w:b w:val="0"/>
          <w:bCs w:val="0"/>
          <w:sz w:val="32"/>
          <w:szCs w:val="32"/>
          <w:rtl w:val="0"/>
          <w:lang w:val="it-IT" w:bidi="it-IT" w:eastAsia="it-IT"/>
        </w:rPr>
        <w:t xml:space="preserve"> </w:t>
      </w:r>
      <w:r>
        <w:rPr>
          <w:b w:val="0"/>
          <w:bCs w:val="0"/>
          <w:sz w:val="32"/>
          <w:szCs w:val="32"/>
        </w:rPr>
        <w:t>gli stessi poteri e le stesse limitazioni dell’autorità giudiziaria (es. possono richiedere l’esibizione di documenti o sentire testimoni). Tali commissioni possono essere monocamerali o bicamerali e sono costituite in</w:t>
      </w:r>
      <w:r>
        <w:rPr>
          <w:b w:val="0"/>
          <w:bCs w:val="0"/>
          <w:sz w:val="32"/>
          <w:szCs w:val="32"/>
          <w:rtl w:val="0"/>
          <w:lang w:val="it-IT" w:bidi="it-IT" w:eastAsia="it-IT"/>
        </w:rPr>
        <w:t xml:space="preserve"> </w:t>
      </w:r>
      <w:r>
        <w:rPr>
          <w:b w:val="0"/>
          <w:bCs w:val="0"/>
          <w:sz w:val="32"/>
          <w:szCs w:val="32"/>
        </w:rPr>
        <w:t>modo da rispecchiare la proporzione</w:t>
      </w:r>
      <w:r>
        <w:rPr>
          <w:b w:val="0"/>
          <w:bCs w:val="0"/>
          <w:sz w:val="32"/>
          <w:szCs w:val="32"/>
          <w:rtl w:val="0"/>
          <w:lang w:val="it-IT" w:bidi="it-IT" w:eastAsia="it-IT"/>
        </w:rPr>
        <w:t xml:space="preserve"> </w:t>
      </w:r>
      <w:r>
        <w:rPr>
          <w:b w:val="0"/>
          <w:bCs w:val="0"/>
          <w:sz w:val="32"/>
          <w:szCs w:val="32"/>
        </w:rPr>
        <w:t>dei vari gruppi.</w:t>
      </w:r>
    </w:p>
    <w:p>
      <w:pPr>
        <w:ind w:left="0" w:right="98"/>
        <w:jc w:val="both"/>
        <w:rPr>
          <w:b w:val="1"/>
          <w:bCs w:val="1"/>
          <w:sz w:val="32"/>
          <w:szCs w:val="32"/>
        </w:rPr>
      </w:pPr>
    </w:p>
    <w:p>
      <w:pPr>
        <w:ind w:left="0" w:right="98"/>
      </w:pPr>
    </w:p>
    <w:p>
      <w:pPr>
        <w:ind w:left="0" w:right="-1"/>
      </w:pPr>
    </w:p>
    <w:sectPr>
      <w:type w:val="nextPage"/>
      <w:pgSz w:w="11906" w:h="16838" w:code="0"/>
      <w:pgMar w:left="1134" w:right="1134" w:top="1417" w:bottom="1134" w:header="708" w:footer="708" w:gutter="0"/>
    </w:sectPr>
  </w:body>
</w:document>
</file>

<file path=word/numbering.xml><?xml version="1.0" encoding="utf-8"?>
<w:numbering xmlns:w="http://schemas.openxmlformats.org/wordprocessingml/2006/main">
  <w:abstractNum w:abstractNumId="0">
    <w:nsid w:val="176D74C5"/>
    <w:multiLevelType w:val="hybridMultilevel"/>
    <w:lvl w:ilvl="0" w:tplc="A48039E2">
      <w:start w:val="1"/>
      <w:numFmt w:val="decimal"/>
      <w:suff w:val="tab"/>
      <w:lvlText w:val="%1."/>
      <w:lvlJc w:val="left"/>
      <w:pPr>
        <w:ind w:hanging="360" w:left="720"/>
      </w:pPr>
      <w:rPr>
        <w:rFonts w:hint="default"/>
        <w:b w:val="1"/>
      </w:rPr>
    </w:lvl>
    <w:lvl w:ilvl="1" w:tplc="04100019">
      <w:start w:val="1"/>
      <w:numFmt w:val="lowerLetter"/>
      <w:suff w:val="tab"/>
      <w:lvlText w:val="%2."/>
      <w:lvlJc w:val="left"/>
      <w:pPr>
        <w:ind w:hanging="360" w:left="1440"/>
      </w:pPr>
      <w:rPr/>
    </w:lvl>
    <w:lvl w:ilvl="2" w:tplc="0410001B">
      <w:start w:val="1"/>
      <w:numFmt w:val="lowerRoman"/>
      <w:suff w:val="tab"/>
      <w:lvlText w:val="%3."/>
      <w:lvlJc w:val="right"/>
      <w:pPr>
        <w:ind w:hanging="180" w:left="2160"/>
      </w:pPr>
      <w:rPr/>
    </w:lvl>
    <w:lvl w:ilvl="3" w:tplc="0410000F">
      <w:start w:val="1"/>
      <w:numFmt w:val="decimal"/>
      <w:suff w:val="tab"/>
      <w:lvlText w:val="%4."/>
      <w:lvlJc w:val="left"/>
      <w:pPr>
        <w:ind w:hanging="360" w:left="2880"/>
      </w:pPr>
      <w:rPr/>
    </w:lvl>
    <w:lvl w:ilvl="4" w:tplc="04100019">
      <w:start w:val="1"/>
      <w:numFmt w:val="lowerLetter"/>
      <w:suff w:val="tab"/>
      <w:lvlText w:val="%5."/>
      <w:lvlJc w:val="left"/>
      <w:pPr>
        <w:ind w:hanging="360" w:left="3600"/>
      </w:pPr>
      <w:rPr/>
    </w:lvl>
    <w:lvl w:ilvl="5" w:tplc="0410001B">
      <w:start w:val="1"/>
      <w:numFmt w:val="lowerRoman"/>
      <w:suff w:val="tab"/>
      <w:lvlText w:val="%6."/>
      <w:lvlJc w:val="right"/>
      <w:pPr>
        <w:ind w:hanging="180" w:left="4320"/>
      </w:pPr>
      <w:rPr/>
    </w:lvl>
    <w:lvl w:ilvl="6" w:tplc="0410000F">
      <w:start w:val="1"/>
      <w:numFmt w:val="decimal"/>
      <w:suff w:val="tab"/>
      <w:lvlText w:val="%7."/>
      <w:lvlJc w:val="left"/>
      <w:pPr>
        <w:ind w:hanging="360" w:left="5040"/>
      </w:pPr>
      <w:rPr/>
    </w:lvl>
    <w:lvl w:ilvl="7" w:tplc="04100019">
      <w:start w:val="1"/>
      <w:numFmt w:val="lowerLetter"/>
      <w:suff w:val="tab"/>
      <w:lvlText w:val="%8."/>
      <w:lvlJc w:val="left"/>
      <w:pPr>
        <w:ind w:hanging="360" w:left="5760"/>
      </w:pPr>
      <w:rPr/>
    </w:lvl>
    <w:lvl w:ilvl="8" w:tplc="0410001B">
      <w:start w:val="1"/>
      <w:numFmt w:val="lowerRoman"/>
      <w:suff w:val="tab"/>
      <w:lvlText w:val="%9."/>
      <w:lvlJc w:val="right"/>
      <w:pPr>
        <w:ind w:hanging="180" w:left="6480"/>
      </w:pPr>
      <w:rPr/>
    </w:lvl>
  </w:abstractNum>
  <w:abstractNum w:abstractNumId="1">
    <w:nsid w:val="3D286C56"/>
    <w:multiLevelType w:val="hybridMultilevel"/>
    <w:lvl w:ilvl="0" w:tplc="72187DC4">
      <w:start w:val="2"/>
      <w:numFmt w:val="bullet"/>
      <w:suff w:val="tab"/>
      <w:lvlText w:val="-"/>
      <w:lvlJc w:val="left"/>
      <w:pPr>
        <w:ind w:hanging="360" w:left="720"/>
      </w:pPr>
      <w:rPr>
        <w:rFonts w:ascii="Calibri" w:hAnsi="Calibri" w:cs="Calibri" w:eastAsiaTheme="minorHAnsi" w:hint="default"/>
      </w:rPr>
    </w:lvl>
    <w:lvl w:ilvl="1" w:tplc="04100003">
      <w:start w:val="1"/>
      <w:numFmt w:val="bullet"/>
      <w:suff w:val="tab"/>
      <w:lvlText w:val="o"/>
      <w:lvlJc w:val="left"/>
      <w:pPr>
        <w:ind w:hanging="360" w:left="1440"/>
      </w:pPr>
      <w:rPr>
        <w:rFonts w:ascii="Courier New" w:hAnsi="Courier New" w:cs="Courier New" w:hint="default"/>
      </w:rPr>
    </w:lvl>
    <w:lvl w:ilvl="2" w:tplc="04100005">
      <w:start w:val="1"/>
      <w:numFmt w:val="bullet"/>
      <w:suff w:val="tab"/>
      <w:lvlText w:val=""/>
      <w:lvlJc w:val="left"/>
      <w:pPr>
        <w:ind w:hanging="360" w:left="2160"/>
      </w:pPr>
      <w:rPr>
        <w:rFonts w:ascii="Wingdings" w:hAnsi="Wingdings" w:hint="default"/>
      </w:rPr>
    </w:lvl>
    <w:lvl w:ilvl="3" w:tplc="04100001">
      <w:start w:val="1"/>
      <w:numFmt w:val="bullet"/>
      <w:suff w:val="tab"/>
      <w:lvlText w:val=""/>
      <w:lvlJc w:val="left"/>
      <w:pPr>
        <w:ind w:hanging="360" w:left="2880"/>
      </w:pPr>
      <w:rPr>
        <w:rFonts w:ascii="Symbol" w:hAnsi="Symbol" w:hint="default"/>
      </w:rPr>
    </w:lvl>
    <w:lvl w:ilvl="4" w:tplc="04100003">
      <w:start w:val="1"/>
      <w:numFmt w:val="bullet"/>
      <w:suff w:val="tab"/>
      <w:lvlText w:val="o"/>
      <w:lvlJc w:val="left"/>
      <w:pPr>
        <w:ind w:hanging="360" w:left="3600"/>
      </w:pPr>
      <w:rPr>
        <w:rFonts w:ascii="Courier New" w:hAnsi="Courier New" w:cs="Courier New" w:hint="default"/>
      </w:rPr>
    </w:lvl>
    <w:lvl w:ilvl="5" w:tplc="04100005">
      <w:start w:val="1"/>
      <w:numFmt w:val="bullet"/>
      <w:suff w:val="tab"/>
      <w:lvlText w:val=""/>
      <w:lvlJc w:val="left"/>
      <w:pPr>
        <w:ind w:hanging="360" w:left="4320"/>
      </w:pPr>
      <w:rPr>
        <w:rFonts w:ascii="Wingdings" w:hAnsi="Wingdings" w:hint="default"/>
      </w:rPr>
    </w:lvl>
    <w:lvl w:ilvl="6" w:tplc="04100001">
      <w:start w:val="1"/>
      <w:numFmt w:val="bullet"/>
      <w:suff w:val="tab"/>
      <w:lvlText w:val=""/>
      <w:lvlJc w:val="left"/>
      <w:pPr>
        <w:ind w:hanging="360" w:left="5040"/>
      </w:pPr>
      <w:rPr>
        <w:rFonts w:ascii="Symbol" w:hAnsi="Symbol" w:hint="default"/>
      </w:rPr>
    </w:lvl>
    <w:lvl w:ilvl="7" w:tplc="04100003">
      <w:start w:val="1"/>
      <w:numFmt w:val="bullet"/>
      <w:suff w:val="tab"/>
      <w:lvlText w:val="o"/>
      <w:lvlJc w:val="left"/>
      <w:pPr>
        <w:ind w:hanging="360" w:left="5760"/>
      </w:pPr>
      <w:rPr>
        <w:rFonts w:ascii="Courier New" w:hAnsi="Courier New" w:cs="Courier New" w:hint="default"/>
      </w:rPr>
    </w:lvl>
    <w:lvl w:ilvl="8" w:tplc="04100005">
      <w:start w:val="1"/>
      <w:numFmt w:val="bullet"/>
      <w:suff w:val="tab"/>
      <w:lvlText w:val=""/>
      <w:lvlJc w:val="left"/>
      <w:pPr>
        <w:ind w:hanging="360" w:left="6480"/>
      </w:pPr>
      <w:rPr>
        <w:rFonts w:ascii="Wingdings" w:hAnsi="Wingdings" w:hint="default"/>
      </w:rPr>
    </w:lvl>
  </w:abstractNum>
  <w:abstractNum w:abstractNumId="2">
    <w:nsid w:val="502D0CBA"/>
    <w:multiLevelType w:val="hybridMultilevel"/>
    <w:lvl w:ilvl="0" w:tplc="09D44636">
      <w:start w:val="1"/>
      <w:numFmt w:val="lowerLetter"/>
      <w:suff w:val="tab"/>
      <w:lvlText w:val="%1)"/>
      <w:lvlJc w:val="left"/>
      <w:pPr>
        <w:ind w:hanging="360" w:left="644"/>
      </w:pPr>
      <w:rPr>
        <w:rFonts w:hint="default"/>
        <w:b w:val="0"/>
        <w:bCs w:val="0"/>
      </w:rPr>
    </w:lvl>
    <w:lvl w:ilvl="1" w:tplc="04100019">
      <w:start w:val="1"/>
      <w:numFmt w:val="lowerLetter"/>
      <w:suff w:val="tab"/>
      <w:lvlText w:val="%2."/>
      <w:lvlJc w:val="left"/>
      <w:pPr>
        <w:ind w:hanging="360" w:left="1440"/>
      </w:pPr>
      <w:rPr/>
    </w:lvl>
    <w:lvl w:ilvl="2" w:tplc="0410001B">
      <w:start w:val="1"/>
      <w:numFmt w:val="lowerRoman"/>
      <w:suff w:val="tab"/>
      <w:lvlText w:val="%3."/>
      <w:lvlJc w:val="right"/>
      <w:pPr>
        <w:ind w:hanging="180" w:left="2160"/>
      </w:pPr>
      <w:rPr/>
    </w:lvl>
    <w:lvl w:ilvl="3" w:tplc="0410000F">
      <w:start w:val="1"/>
      <w:numFmt w:val="decimal"/>
      <w:suff w:val="tab"/>
      <w:lvlText w:val="%4."/>
      <w:lvlJc w:val="left"/>
      <w:pPr>
        <w:ind w:hanging="360" w:left="2880"/>
      </w:pPr>
      <w:rPr/>
    </w:lvl>
    <w:lvl w:ilvl="4" w:tplc="04100019">
      <w:start w:val="1"/>
      <w:numFmt w:val="lowerLetter"/>
      <w:suff w:val="tab"/>
      <w:lvlText w:val="%5."/>
      <w:lvlJc w:val="left"/>
      <w:pPr>
        <w:ind w:hanging="360" w:left="3600"/>
      </w:pPr>
      <w:rPr/>
    </w:lvl>
    <w:lvl w:ilvl="5" w:tplc="0410001B">
      <w:start w:val="1"/>
      <w:numFmt w:val="lowerRoman"/>
      <w:suff w:val="tab"/>
      <w:lvlText w:val="%6."/>
      <w:lvlJc w:val="right"/>
      <w:pPr>
        <w:ind w:hanging="180" w:left="4320"/>
      </w:pPr>
      <w:rPr/>
    </w:lvl>
    <w:lvl w:ilvl="6" w:tplc="0410000F">
      <w:start w:val="1"/>
      <w:numFmt w:val="decimal"/>
      <w:suff w:val="tab"/>
      <w:lvlText w:val="%7."/>
      <w:lvlJc w:val="left"/>
      <w:pPr>
        <w:ind w:hanging="360" w:left="5040"/>
      </w:pPr>
      <w:rPr/>
    </w:lvl>
    <w:lvl w:ilvl="7" w:tplc="04100019">
      <w:start w:val="1"/>
      <w:numFmt w:val="lowerLetter"/>
      <w:suff w:val="tab"/>
      <w:lvlText w:val="%8."/>
      <w:lvlJc w:val="left"/>
      <w:pPr>
        <w:ind w:hanging="360" w:left="5760"/>
      </w:pPr>
      <w:rPr/>
    </w:lvl>
    <w:lvl w:ilvl="8" w:tplc="0410001B">
      <w:start w:val="1"/>
      <w:numFmt w:val="lowerRoman"/>
      <w:suff w:val="tab"/>
      <w:lvlText w:val="%9."/>
      <w:lvlJc w:val="right"/>
      <w:pPr>
        <w:ind w:hanging="180" w:left="6480"/>
      </w:pPr>
      <w:rPr/>
    </w:lvl>
  </w:abstractNum>
  <w:num w:numId="1">
    <w:abstractNumId w:val="2"/>
  </w:num>
  <w:num w:numId="2">
    <w:abstractNumId w:val="0"/>
  </w:num>
  <w:num w:numId="3">
    <w:abstractNumId w:val="1"/>
  </w:num>
</w:numbering>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character" w:styleId="C0" w:default="1">
    <w:name w:val="Default Paragraph Font"/>
    <w:rPr/>
  </w:style>
  <w:style w:type="character" w:styleId="C1">
    <w:name w:val="Line Number"/>
    <w:basedOn w:val="C0"/>
    <w:semiHidden/>
    <w:rPr/>
  </w:style>
  <w:style w:type="character" w:styleId="C2">
    <w:name w:val="Hyperlink"/>
    <w:rPr>
      <w:color w:val="0000FF"/>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Grid"/>
    <w:basedOn w:val="T0"/>
    <w:pPr>
      <w:spacing w:before="0" w:after="0" w:beforeAutospacing="0" w:afterAutospacing="0"/>
    </w:pPr>
    <w:tblPr>
      <w:tblBorders>
        <w:top w:val="single" w:sz="4" w:space="0" w:shadow="0" w:frame="0" w:color="auto"/>
        <w:left w:val="single" w:sz="4" w:space="0" w:shadow="0" w:frame="0" w:color="auto"/>
        <w:bottom w:val="single" w:sz="4" w:space="0" w:shadow="0" w:frame="0" w:color="auto"/>
        <w:right w:val="single" w:sz="4" w:space="0" w:shadow="0" w:frame="0" w:color="auto"/>
        <w:insideH w:val="single" w:sz="4" w:space="0" w:shadow="0" w:frame="0" w:color="auto"/>
        <w:insideV w:val="single" w:sz="4" w:space="0" w:shadow="0" w:frame="0" w:color="auto"/>
      </w:tblBorders>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2025-11-09T18:30:25Z</dcterms:created>
  <dcterms:modified xsi:type="dcterms:W3CDTF">2025-11-10T09:01:08Z</dcterms:modified>
  <cp:revision>3</cp:revision>
</cp:coreProperties>
</file>